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E0661" w14:textId="77777777" w:rsidR="00022C48" w:rsidRDefault="00022C48" w:rsidP="00A800C7">
      <w:pPr>
        <w:tabs>
          <w:tab w:val="center" w:pos="4536"/>
          <w:tab w:val="right" w:pos="8280"/>
          <w:tab w:val="right" w:pos="9639"/>
        </w:tabs>
        <w:ind w:right="2"/>
        <w:rPr>
          <w:rFonts w:ascii="Arial" w:hAnsi="Arial" w:cs="Arial"/>
          <w:b/>
          <w:bCs/>
          <w:sz w:val="28"/>
        </w:rPr>
      </w:pPr>
    </w:p>
    <w:p w14:paraId="327C13C9" w14:textId="177509CD" w:rsidR="00A800C7" w:rsidRPr="00562BFB" w:rsidRDefault="00A800C7" w:rsidP="00A800C7">
      <w:pPr>
        <w:tabs>
          <w:tab w:val="center" w:pos="4536"/>
          <w:tab w:val="right" w:pos="8280"/>
          <w:tab w:val="right" w:pos="9639"/>
        </w:tabs>
        <w:ind w:right="2"/>
        <w:rPr>
          <w:rFonts w:ascii="Arial" w:hAnsi="Arial" w:cs="Arial"/>
          <w:b/>
          <w:bCs/>
          <w:szCs w:val="24"/>
        </w:rPr>
      </w:pPr>
      <w:r w:rsidRPr="00D1050B">
        <w:rPr>
          <w:rFonts w:ascii="Arial" w:hAnsi="Arial" w:cs="Arial"/>
          <w:b/>
          <w:bCs/>
          <w:szCs w:val="24"/>
        </w:rPr>
        <w:t>3GPP TSG RAN WG</w:t>
      </w:r>
      <w:r w:rsidRPr="00562BFB">
        <w:rPr>
          <w:rFonts w:ascii="Arial" w:hAnsi="Arial" w:cs="Arial"/>
          <w:b/>
          <w:bCs/>
          <w:szCs w:val="24"/>
        </w:rPr>
        <w:t>1 #</w:t>
      </w:r>
      <w:r w:rsidR="00E02F93" w:rsidRPr="00562BFB">
        <w:rPr>
          <w:rFonts w:ascii="Arial" w:hAnsi="Arial" w:cs="Arial"/>
          <w:b/>
          <w:bCs/>
          <w:szCs w:val="24"/>
        </w:rPr>
        <w:t>10</w:t>
      </w:r>
      <w:r w:rsidR="004617AE" w:rsidRPr="00562BFB">
        <w:rPr>
          <w:rFonts w:ascii="Arial" w:hAnsi="Arial" w:cs="Arial"/>
          <w:b/>
          <w:bCs/>
          <w:szCs w:val="24"/>
        </w:rPr>
        <w:t>6</w:t>
      </w:r>
      <w:r w:rsidR="00902359">
        <w:rPr>
          <w:rFonts w:ascii="Arial" w:hAnsi="Arial" w:cs="Arial" w:hint="eastAsia"/>
          <w:b/>
          <w:bCs/>
          <w:szCs w:val="24"/>
        </w:rPr>
        <w:t>b</w:t>
      </w:r>
      <w:r w:rsidR="00902359">
        <w:rPr>
          <w:rFonts w:ascii="Arial" w:hAnsi="Arial" w:cs="Arial"/>
          <w:b/>
          <w:bCs/>
          <w:szCs w:val="24"/>
        </w:rPr>
        <w:t>is</w:t>
      </w:r>
      <w:r w:rsidR="0080053A" w:rsidRPr="00562BFB">
        <w:rPr>
          <w:rFonts w:ascii="Arial" w:hAnsi="Arial" w:cs="Arial"/>
          <w:b/>
          <w:bCs/>
          <w:szCs w:val="24"/>
        </w:rPr>
        <w:t>-e</w:t>
      </w:r>
      <w:r w:rsidRPr="00562BFB">
        <w:rPr>
          <w:rFonts w:ascii="Arial" w:hAnsi="Arial" w:cs="Arial"/>
          <w:b/>
          <w:bCs/>
          <w:szCs w:val="24"/>
        </w:rPr>
        <w:tab/>
      </w:r>
      <w:r w:rsidRPr="00562BFB">
        <w:rPr>
          <w:rFonts w:ascii="Arial" w:hAnsi="Arial" w:cs="Arial"/>
          <w:b/>
          <w:bCs/>
          <w:szCs w:val="24"/>
        </w:rPr>
        <w:tab/>
      </w:r>
      <w:r w:rsidRPr="00562BFB">
        <w:rPr>
          <w:rFonts w:ascii="Arial" w:hAnsi="Arial" w:cs="Arial"/>
          <w:b/>
          <w:bCs/>
          <w:szCs w:val="24"/>
        </w:rPr>
        <w:tab/>
      </w:r>
      <w:r w:rsidR="00BC007A" w:rsidRPr="00BC007A">
        <w:rPr>
          <w:rFonts w:ascii="Arial" w:hAnsi="Arial" w:cs="Arial"/>
          <w:b/>
          <w:bCs/>
          <w:szCs w:val="24"/>
        </w:rPr>
        <w:t>R1-2109698</w:t>
      </w:r>
    </w:p>
    <w:p w14:paraId="5D0FDFB5" w14:textId="633C7A7E" w:rsidR="00A800C7" w:rsidRPr="00D1050B" w:rsidRDefault="00AF6CC7" w:rsidP="00A800C7">
      <w:pPr>
        <w:tabs>
          <w:tab w:val="center" w:pos="4536"/>
          <w:tab w:val="right" w:pos="9072"/>
        </w:tabs>
        <w:rPr>
          <w:rFonts w:ascii="Arial" w:eastAsia="ＭＳ 明朝" w:hAnsi="Arial" w:cs="Arial"/>
          <w:b/>
          <w:bCs/>
          <w:szCs w:val="24"/>
        </w:rPr>
      </w:pPr>
      <w:proofErr w:type="gramStart"/>
      <w:r w:rsidRPr="00562BFB">
        <w:rPr>
          <w:rFonts w:ascii="Arial" w:eastAsia="ＭＳ 明朝" w:hAnsi="Arial" w:cs="Arial"/>
          <w:b/>
          <w:bCs/>
          <w:szCs w:val="24"/>
        </w:rPr>
        <w:t>e-Meeting</w:t>
      </w:r>
      <w:proofErr w:type="gramEnd"/>
      <w:r w:rsidRPr="00562BFB">
        <w:rPr>
          <w:rFonts w:ascii="Arial" w:eastAsia="ＭＳ 明朝" w:hAnsi="Arial" w:cs="Arial"/>
          <w:b/>
          <w:bCs/>
          <w:szCs w:val="24"/>
        </w:rPr>
        <w:t xml:space="preserve">, </w:t>
      </w:r>
      <w:r w:rsidR="00902359">
        <w:rPr>
          <w:rFonts w:ascii="Arial" w:eastAsia="ＭＳ 明朝" w:hAnsi="Arial" w:cs="Arial"/>
          <w:b/>
          <w:bCs/>
          <w:szCs w:val="24"/>
        </w:rPr>
        <w:t>October</w:t>
      </w:r>
      <w:r w:rsidR="00CF5567" w:rsidRPr="00562BFB">
        <w:rPr>
          <w:rFonts w:ascii="Arial" w:eastAsia="ＭＳ 明朝" w:hAnsi="Arial" w:cs="Arial"/>
          <w:b/>
          <w:bCs/>
          <w:szCs w:val="24"/>
        </w:rPr>
        <w:t xml:space="preserve"> </w:t>
      </w:r>
      <w:r w:rsidR="00902359">
        <w:rPr>
          <w:rFonts w:ascii="Arial" w:eastAsia="ＭＳ 明朝" w:hAnsi="Arial" w:cs="Arial"/>
          <w:b/>
          <w:bCs/>
          <w:szCs w:val="24"/>
        </w:rPr>
        <w:t>11</w:t>
      </w:r>
      <w:r w:rsidR="00E060E0" w:rsidRPr="00562BFB">
        <w:rPr>
          <w:rFonts w:ascii="Arial" w:eastAsia="ＭＳ 明朝" w:hAnsi="Arial" w:cs="Arial"/>
          <w:b/>
          <w:bCs/>
          <w:szCs w:val="24"/>
        </w:rPr>
        <w:t>th –</w:t>
      </w:r>
      <w:r w:rsidR="00D90CC7" w:rsidRPr="00562BFB">
        <w:rPr>
          <w:rFonts w:ascii="Arial" w:eastAsia="ＭＳ 明朝" w:hAnsi="Arial" w:cs="Arial"/>
          <w:b/>
          <w:bCs/>
          <w:szCs w:val="24"/>
        </w:rPr>
        <w:t xml:space="preserve"> </w:t>
      </w:r>
      <w:r w:rsidR="00902359">
        <w:rPr>
          <w:rFonts w:ascii="Arial" w:eastAsia="ＭＳ 明朝" w:hAnsi="Arial" w:cs="Arial"/>
          <w:b/>
          <w:bCs/>
          <w:szCs w:val="24"/>
        </w:rPr>
        <w:t>19</w:t>
      </w:r>
      <w:r w:rsidR="00E02F93" w:rsidRPr="00562BFB">
        <w:rPr>
          <w:rFonts w:ascii="Arial" w:eastAsia="ＭＳ 明朝" w:hAnsi="Arial" w:cs="Arial"/>
          <w:b/>
          <w:bCs/>
          <w:szCs w:val="24"/>
        </w:rPr>
        <w:t>th, 2021</w:t>
      </w:r>
    </w:p>
    <w:p w14:paraId="07210D9E" w14:textId="77777777" w:rsidR="003F1BAF" w:rsidRPr="00902359" w:rsidRDefault="003F1BAF" w:rsidP="001640AD">
      <w:pPr>
        <w:pStyle w:val="a8"/>
        <w:ind w:left="1800" w:hanging="1800"/>
        <w:rPr>
          <w:rFonts w:eastAsia="ＭＳ ゴシック"/>
          <w:noProof w:val="0"/>
          <w:sz w:val="24"/>
          <w:szCs w:val="24"/>
        </w:rPr>
      </w:pPr>
    </w:p>
    <w:p w14:paraId="16354F5F" w14:textId="5C175B93" w:rsidR="001640AD" w:rsidRPr="00D1050B" w:rsidRDefault="001640AD" w:rsidP="001640AD">
      <w:pPr>
        <w:pStyle w:val="a8"/>
        <w:ind w:left="1800" w:hanging="1800"/>
        <w:rPr>
          <w:rFonts w:eastAsia="ＭＳ ゴシック"/>
          <w:noProof w:val="0"/>
          <w:sz w:val="24"/>
          <w:szCs w:val="24"/>
          <w:lang w:eastAsia="ja-JP"/>
        </w:rPr>
      </w:pPr>
      <w:r w:rsidRPr="00D1050B">
        <w:rPr>
          <w:rFonts w:eastAsia="ＭＳ ゴシック"/>
          <w:noProof w:val="0"/>
          <w:sz w:val="24"/>
          <w:szCs w:val="24"/>
        </w:rPr>
        <w:t>Source:</w:t>
      </w:r>
      <w:r w:rsidRPr="00D1050B">
        <w:rPr>
          <w:rFonts w:eastAsia="ＭＳ ゴシック"/>
          <w:noProof w:val="0"/>
          <w:sz w:val="24"/>
          <w:szCs w:val="24"/>
        </w:rPr>
        <w:tab/>
        <w:t xml:space="preserve">NTT </w:t>
      </w:r>
      <w:r w:rsidRPr="00D1050B">
        <w:rPr>
          <w:rFonts w:eastAsia="ＭＳ ゴシック" w:hint="eastAsia"/>
          <w:noProof w:val="0"/>
          <w:sz w:val="24"/>
          <w:szCs w:val="24"/>
        </w:rPr>
        <w:t>DOCOMO</w:t>
      </w:r>
      <w:r w:rsidRPr="00D1050B">
        <w:rPr>
          <w:rFonts w:eastAsia="ＭＳ ゴシック" w:hint="eastAsia"/>
          <w:noProof w:val="0"/>
          <w:sz w:val="24"/>
          <w:szCs w:val="24"/>
          <w:lang w:eastAsia="ja-JP"/>
        </w:rPr>
        <w:t>, INC.</w:t>
      </w:r>
    </w:p>
    <w:p w14:paraId="1632BD4A" w14:textId="53F3592F" w:rsidR="00900DAE" w:rsidRPr="00D1050B" w:rsidRDefault="00D02352" w:rsidP="00D02352">
      <w:pPr>
        <w:pStyle w:val="a8"/>
        <w:ind w:left="1800" w:hanging="1800"/>
        <w:rPr>
          <w:sz w:val="24"/>
          <w:szCs w:val="24"/>
          <w:lang w:val="en-US" w:eastAsia="ja-JP"/>
        </w:rPr>
      </w:pPr>
      <w:r w:rsidRPr="00D1050B">
        <w:rPr>
          <w:sz w:val="24"/>
          <w:szCs w:val="24"/>
          <w:lang w:val="en-US"/>
        </w:rPr>
        <w:t>Title:</w:t>
      </w:r>
      <w:r w:rsidR="00DB782C" w:rsidRPr="00D1050B">
        <w:rPr>
          <w:sz w:val="24"/>
          <w:szCs w:val="24"/>
          <w:lang w:val="en-US"/>
        </w:rPr>
        <w:tab/>
      </w:r>
      <w:r w:rsidR="00526027" w:rsidRPr="00526027">
        <w:rPr>
          <w:sz w:val="24"/>
          <w:szCs w:val="24"/>
          <w:lang w:val="en-US"/>
        </w:rPr>
        <w:t>Other enhancements for simultaneous operation of IAB-node’s child and parent links</w:t>
      </w:r>
    </w:p>
    <w:p w14:paraId="33948831" w14:textId="32AF4614" w:rsidR="00900DAE" w:rsidRPr="00D1050B" w:rsidRDefault="00900DAE" w:rsidP="00D02352">
      <w:pPr>
        <w:pStyle w:val="a8"/>
        <w:tabs>
          <w:tab w:val="left" w:pos="1800"/>
        </w:tabs>
        <w:ind w:left="1800" w:hanging="1800"/>
        <w:rPr>
          <w:sz w:val="24"/>
          <w:szCs w:val="24"/>
          <w:lang w:val="en-US" w:eastAsia="ja-JP"/>
        </w:rPr>
      </w:pPr>
      <w:r w:rsidRPr="00D1050B">
        <w:rPr>
          <w:sz w:val="24"/>
          <w:szCs w:val="24"/>
          <w:lang w:val="en-US"/>
        </w:rPr>
        <w:t>Agenda Item:</w:t>
      </w:r>
      <w:bookmarkStart w:id="0" w:name="Source"/>
      <w:bookmarkEnd w:id="0"/>
      <w:r w:rsidR="00D02352" w:rsidRPr="00D1050B">
        <w:rPr>
          <w:sz w:val="24"/>
          <w:szCs w:val="24"/>
          <w:lang w:val="en-US"/>
        </w:rPr>
        <w:tab/>
      </w:r>
      <w:r w:rsidR="00526027">
        <w:rPr>
          <w:sz w:val="24"/>
          <w:szCs w:val="24"/>
          <w:lang w:val="en-US" w:eastAsia="ja-JP"/>
        </w:rPr>
        <w:t>8.10.</w:t>
      </w:r>
      <w:r w:rsidR="00526027">
        <w:rPr>
          <w:rFonts w:hint="eastAsia"/>
          <w:sz w:val="24"/>
          <w:szCs w:val="24"/>
          <w:lang w:val="en-US" w:eastAsia="ja-JP"/>
        </w:rPr>
        <w:t>2</w:t>
      </w:r>
    </w:p>
    <w:p w14:paraId="64397E24" w14:textId="77777777" w:rsidR="00900DAE" w:rsidRPr="00D1050B" w:rsidRDefault="00900DAE" w:rsidP="00D02352">
      <w:pPr>
        <w:pBdr>
          <w:bottom w:val="single" w:sz="6" w:space="1" w:color="auto"/>
        </w:pBdr>
        <w:ind w:left="1800" w:hanging="1800"/>
        <w:rPr>
          <w:rFonts w:ascii="Arial" w:hAnsi="Arial"/>
          <w:b/>
          <w:szCs w:val="24"/>
          <w:lang w:val="en-US"/>
        </w:rPr>
      </w:pPr>
      <w:r w:rsidRPr="00D1050B">
        <w:rPr>
          <w:rFonts w:ascii="Arial" w:hAnsi="Arial"/>
          <w:b/>
          <w:szCs w:val="24"/>
          <w:lang w:val="en-US"/>
        </w:rPr>
        <w:t>Document for:</w:t>
      </w:r>
      <w:bookmarkStart w:id="1" w:name="DocumentFor"/>
      <w:bookmarkEnd w:id="1"/>
      <w:r w:rsidR="00D02352" w:rsidRPr="00D1050B">
        <w:rPr>
          <w:rFonts w:ascii="Arial" w:hAnsi="Arial"/>
          <w:b/>
          <w:szCs w:val="24"/>
          <w:lang w:val="en-US"/>
        </w:rPr>
        <w:t xml:space="preserve"> </w:t>
      </w:r>
      <w:r w:rsidR="00D02352" w:rsidRPr="00D1050B">
        <w:rPr>
          <w:rFonts w:ascii="Arial" w:hAnsi="Arial"/>
          <w:b/>
          <w:szCs w:val="24"/>
          <w:lang w:val="en-US"/>
        </w:rPr>
        <w:tab/>
      </w:r>
      <w:r w:rsidRPr="00D1050B">
        <w:rPr>
          <w:rFonts w:ascii="Arial" w:hAnsi="Arial"/>
          <w:b/>
          <w:szCs w:val="24"/>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9058234" w14:textId="6F5FEF20" w:rsidR="0095116C" w:rsidRDefault="00443B52" w:rsidP="00226D9B">
      <w:pPr>
        <w:spacing w:afterLines="50" w:after="120"/>
        <w:jc w:val="both"/>
        <w:rPr>
          <w:rFonts w:eastAsia="SimSun"/>
          <w:sz w:val="22"/>
          <w:szCs w:val="22"/>
          <w:lang w:val="en-US" w:eastAsia="zh-CN"/>
        </w:rPr>
      </w:pPr>
      <w:r>
        <w:rPr>
          <w:rFonts w:eastAsia="SimSun"/>
          <w:sz w:val="22"/>
          <w:szCs w:val="22"/>
          <w:lang w:val="en-US" w:eastAsia="zh-CN"/>
        </w:rPr>
        <w:t xml:space="preserve">At </w:t>
      </w:r>
      <w:r w:rsidR="0095116C">
        <w:rPr>
          <w:rFonts w:eastAsia="SimSun"/>
          <w:sz w:val="22"/>
          <w:szCs w:val="22"/>
          <w:lang w:val="en-US" w:eastAsia="zh-CN"/>
        </w:rPr>
        <w:t>RAN#</w:t>
      </w:r>
      <w:r w:rsidR="004F3BF6">
        <w:rPr>
          <w:rFonts w:eastAsia="SimSun"/>
          <w:sz w:val="22"/>
          <w:szCs w:val="22"/>
          <w:lang w:val="en-US" w:eastAsia="zh-CN"/>
        </w:rPr>
        <w:t>86 meeting</w:t>
      </w:r>
      <w:r w:rsidR="008F701D">
        <w:rPr>
          <w:rFonts w:eastAsia="SimSun"/>
          <w:sz w:val="22"/>
          <w:szCs w:val="22"/>
          <w:lang w:val="en-US" w:eastAsia="zh-CN"/>
        </w:rPr>
        <w:t>,</w:t>
      </w:r>
      <w:r w:rsidR="005E07FF">
        <w:rPr>
          <w:rFonts w:eastAsia="SimSun"/>
          <w:sz w:val="22"/>
          <w:szCs w:val="22"/>
          <w:lang w:val="en-US" w:eastAsia="zh-CN"/>
        </w:rPr>
        <w:t xml:space="preserve"> a new</w:t>
      </w:r>
      <w:r w:rsidR="008F701D">
        <w:rPr>
          <w:rFonts w:eastAsia="SimSun"/>
          <w:sz w:val="22"/>
          <w:szCs w:val="22"/>
          <w:lang w:val="en-US" w:eastAsia="zh-CN"/>
        </w:rPr>
        <w:t xml:space="preserve"> WID [1] </w:t>
      </w:r>
      <w:r w:rsidR="005E07FF">
        <w:rPr>
          <w:rFonts w:eastAsia="SimSun"/>
          <w:sz w:val="22"/>
          <w:szCs w:val="22"/>
          <w:lang w:val="en-US" w:eastAsia="zh-CN"/>
        </w:rPr>
        <w:t>on</w:t>
      </w:r>
      <w:r w:rsidR="008F701D">
        <w:rPr>
          <w:rFonts w:eastAsia="SimSun"/>
          <w:sz w:val="22"/>
          <w:szCs w:val="22"/>
          <w:lang w:val="en-US" w:eastAsia="zh-CN"/>
        </w:rPr>
        <w:t xml:space="preserve"> “</w:t>
      </w:r>
      <w:r w:rsidR="005E07FF" w:rsidRPr="005E07FF">
        <w:rPr>
          <w:rFonts w:eastAsia="SimSun"/>
          <w:sz w:val="22"/>
          <w:szCs w:val="22"/>
          <w:lang w:val="en-US" w:eastAsia="zh-CN"/>
        </w:rPr>
        <w:t>Enhancements to Integrated Access and Backhaul</w:t>
      </w:r>
      <w:r w:rsidR="005E07FF">
        <w:rPr>
          <w:rFonts w:eastAsia="SimSun"/>
          <w:sz w:val="22"/>
          <w:szCs w:val="22"/>
          <w:lang w:val="en-US" w:eastAsia="zh-CN"/>
        </w:rPr>
        <w:t>” was approved. The detailed objectives for RAN1 are as follows.</w:t>
      </w:r>
    </w:p>
    <w:p w14:paraId="6D848FF2" w14:textId="0D6515C9" w:rsidR="00E35CCF" w:rsidRPr="00B901EB" w:rsidRDefault="00E35CCF" w:rsidP="00226D9B">
      <w:pPr>
        <w:spacing w:afterLines="50" w:after="120"/>
        <w:jc w:val="both"/>
        <w:rPr>
          <w:rFonts w:eastAsia="SimSun"/>
          <w:sz w:val="22"/>
          <w:szCs w:val="22"/>
          <w:lang w:val="en-US" w:eastAsia="zh-CN"/>
        </w:rPr>
      </w:pPr>
      <w:r w:rsidRPr="00E35CCF">
        <w:rPr>
          <w:rFonts w:eastAsia="SimSun"/>
          <w:noProof/>
          <w:sz w:val="22"/>
          <w:szCs w:val="22"/>
          <w:lang w:val="en-US"/>
        </w:rPr>
        <mc:AlternateContent>
          <mc:Choice Requires="wps">
            <w:drawing>
              <wp:anchor distT="45720" distB="45720" distL="114300" distR="114300" simplePos="0" relativeHeight="251659264" behindDoc="0" locked="0" layoutInCell="1" allowOverlap="1" wp14:anchorId="43D0D070" wp14:editId="2442C61D">
                <wp:simplePos x="0" y="0"/>
                <wp:positionH relativeFrom="column">
                  <wp:posOffset>85090</wp:posOffset>
                </wp:positionH>
                <wp:positionV relativeFrom="paragraph">
                  <wp:posOffset>79375</wp:posOffset>
                </wp:positionV>
                <wp:extent cx="5834380" cy="1404620"/>
                <wp:effectExtent l="0" t="0" r="13970" b="2476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1A1C044" w14:textId="77777777" w:rsidR="000611B6" w:rsidRPr="000611B6" w:rsidRDefault="000611B6" w:rsidP="000611B6">
                            <w:pPr>
                              <w:overflowPunct w:val="0"/>
                              <w:autoSpaceDE w:val="0"/>
                              <w:autoSpaceDN w:val="0"/>
                              <w:adjustRightInd w:val="0"/>
                              <w:spacing w:after="120"/>
                              <w:textAlignment w:val="baseline"/>
                              <w:rPr>
                                <w:rFonts w:eastAsia="SimSun"/>
                                <w:bCs/>
                                <w:sz w:val="20"/>
                                <w:lang w:eastAsia="en-GB"/>
                              </w:rPr>
                            </w:pPr>
                            <w:r w:rsidRPr="000611B6">
                              <w:rPr>
                                <w:rFonts w:eastAsia="SimSun"/>
                                <w:bCs/>
                                <w:sz w:val="20"/>
                                <w:lang w:eastAsia="en-GB"/>
                              </w:rPr>
                              <w:t>Duplexing enhancements [RAN1-led, RAN2, RAN3, RAN4]:</w:t>
                            </w:r>
                          </w:p>
                          <w:p w14:paraId="35598FA6" w14:textId="77777777" w:rsidR="000611B6" w:rsidRPr="000611B6" w:rsidRDefault="000611B6" w:rsidP="00FD04E0">
                            <w:pPr>
                              <w:numPr>
                                <w:ilvl w:val="0"/>
                                <w:numId w:val="25"/>
                              </w:numPr>
                              <w:overflowPunct w:val="0"/>
                              <w:autoSpaceDE w:val="0"/>
                              <w:autoSpaceDN w:val="0"/>
                              <w:adjustRightInd w:val="0"/>
                              <w:spacing w:after="180"/>
                              <w:textAlignment w:val="baseline"/>
                              <w:rPr>
                                <w:rFonts w:eastAsia="ＭＳ 明朝"/>
                                <w:sz w:val="20"/>
                                <w:lang w:val="en-US" w:eastAsia="en-US"/>
                              </w:rPr>
                            </w:pPr>
                            <w:r w:rsidRPr="000611B6">
                              <w:rPr>
                                <w:rFonts w:eastAsia="ＭＳ 明朝"/>
                                <w:sz w:val="20"/>
                                <w:lang w:eastAsia="en-US"/>
                              </w:rPr>
                              <w:t>Specification of enhancements to the resource multiplexing between child and parent links of an IAB node, including:</w:t>
                            </w:r>
                          </w:p>
                          <w:p w14:paraId="47E8ADD2" w14:textId="77777777" w:rsidR="000611B6" w:rsidRPr="000611B6" w:rsidRDefault="000611B6" w:rsidP="00FD04E0">
                            <w:pPr>
                              <w:numPr>
                                <w:ilvl w:val="1"/>
                                <w:numId w:val="25"/>
                              </w:numPr>
                              <w:overflowPunct w:val="0"/>
                              <w:autoSpaceDE w:val="0"/>
                              <w:autoSpaceDN w:val="0"/>
                              <w:adjustRightInd w:val="0"/>
                              <w:spacing w:after="180"/>
                              <w:textAlignment w:val="baseline"/>
                              <w:rPr>
                                <w:rFonts w:eastAsia="ＭＳ 明朝"/>
                                <w:sz w:val="20"/>
                                <w:lang w:eastAsia="en-US"/>
                              </w:rPr>
                            </w:pPr>
                            <w:bookmarkStart w:id="2" w:name="_Hlk26193173"/>
                            <w:r w:rsidRPr="000611B6">
                              <w:rPr>
                                <w:rFonts w:eastAsia="ＭＳ 明朝"/>
                                <w:sz w:val="20"/>
                                <w:lang w:eastAsia="en-US"/>
                              </w:rPr>
                              <w:t xml:space="preserve">Support of simultaneous operation (transmission and/or reception) of IAB-node’s child and parent links (i.e., MT </w:t>
                            </w:r>
                            <w:proofErr w:type="spellStart"/>
                            <w:r w:rsidRPr="000611B6">
                              <w:rPr>
                                <w:rFonts w:eastAsia="ＭＳ 明朝"/>
                                <w:sz w:val="20"/>
                                <w:lang w:eastAsia="en-US"/>
                              </w:rPr>
                              <w:t>Tx</w:t>
                            </w:r>
                            <w:proofErr w:type="spellEnd"/>
                            <w:r w:rsidRPr="000611B6">
                              <w:rPr>
                                <w:rFonts w:eastAsia="ＭＳ 明朝"/>
                                <w:sz w:val="20"/>
                                <w:lang w:eastAsia="en-US"/>
                              </w:rPr>
                              <w:t xml:space="preserve">/DU </w:t>
                            </w:r>
                            <w:proofErr w:type="spellStart"/>
                            <w:r w:rsidRPr="000611B6">
                              <w:rPr>
                                <w:rFonts w:eastAsia="ＭＳ 明朝"/>
                                <w:sz w:val="20"/>
                                <w:lang w:eastAsia="en-US"/>
                              </w:rPr>
                              <w:t>Tx</w:t>
                            </w:r>
                            <w:proofErr w:type="spellEnd"/>
                            <w:r w:rsidRPr="000611B6">
                              <w:rPr>
                                <w:rFonts w:eastAsia="ＭＳ 明朝"/>
                                <w:sz w:val="20"/>
                                <w:lang w:eastAsia="en-US"/>
                              </w:rPr>
                              <w:t xml:space="preserve">, MT </w:t>
                            </w:r>
                            <w:proofErr w:type="spellStart"/>
                            <w:r w:rsidRPr="000611B6">
                              <w:rPr>
                                <w:rFonts w:eastAsia="ＭＳ 明朝"/>
                                <w:sz w:val="20"/>
                                <w:lang w:eastAsia="en-US"/>
                              </w:rPr>
                              <w:t>Tx</w:t>
                            </w:r>
                            <w:proofErr w:type="spellEnd"/>
                            <w:r w:rsidRPr="000611B6">
                              <w:rPr>
                                <w:rFonts w:eastAsia="ＭＳ 明朝"/>
                                <w:sz w:val="20"/>
                                <w:lang w:eastAsia="en-US"/>
                              </w:rPr>
                              <w:t xml:space="preserve">/DU Rx, MT Rx/DU </w:t>
                            </w:r>
                            <w:proofErr w:type="spellStart"/>
                            <w:r w:rsidRPr="000611B6">
                              <w:rPr>
                                <w:rFonts w:eastAsia="ＭＳ 明朝"/>
                                <w:sz w:val="20"/>
                                <w:lang w:eastAsia="en-US"/>
                              </w:rPr>
                              <w:t>Tx</w:t>
                            </w:r>
                            <w:proofErr w:type="spellEnd"/>
                            <w:r w:rsidRPr="000611B6">
                              <w:rPr>
                                <w:rFonts w:eastAsia="ＭＳ 明朝"/>
                                <w:sz w:val="20"/>
                                <w:lang w:eastAsia="en-US"/>
                              </w:rPr>
                              <w:t>, MT Rx/DU Rx).</w:t>
                            </w:r>
                          </w:p>
                          <w:p w14:paraId="44612073" w14:textId="77777777" w:rsidR="000611B6" w:rsidRPr="000611B6" w:rsidRDefault="000611B6" w:rsidP="00FD04E0">
                            <w:pPr>
                              <w:numPr>
                                <w:ilvl w:val="1"/>
                                <w:numId w:val="25"/>
                              </w:numPr>
                              <w:overflowPunct w:val="0"/>
                              <w:autoSpaceDE w:val="0"/>
                              <w:autoSpaceDN w:val="0"/>
                              <w:adjustRightInd w:val="0"/>
                              <w:spacing w:after="180"/>
                              <w:textAlignment w:val="baseline"/>
                              <w:rPr>
                                <w:rFonts w:eastAsia="ＭＳ 明朝"/>
                                <w:sz w:val="20"/>
                                <w:lang w:eastAsia="en-US"/>
                              </w:rPr>
                            </w:pPr>
                            <w:r w:rsidRPr="000611B6">
                              <w:rPr>
                                <w:rFonts w:eastAsia="ＭＳ 明朝"/>
                                <w:sz w:val="20"/>
                                <w:lang w:eastAsia="en-US"/>
                              </w:rPr>
                              <w:t>Support for dual-connectivity scenarios defined by RAN2/RAN3 in the context of topology redundancy for improved robustness and load balancing.</w:t>
                            </w:r>
                          </w:p>
                          <w:bookmarkEnd w:id="2"/>
                          <w:p w14:paraId="3A550702" w14:textId="186F7281" w:rsidR="00E35CCF" w:rsidRPr="000611B6" w:rsidRDefault="000611B6" w:rsidP="00FD04E0">
                            <w:pPr>
                              <w:numPr>
                                <w:ilvl w:val="0"/>
                                <w:numId w:val="25"/>
                              </w:numPr>
                              <w:overflowPunct w:val="0"/>
                              <w:autoSpaceDE w:val="0"/>
                              <w:autoSpaceDN w:val="0"/>
                              <w:adjustRightInd w:val="0"/>
                              <w:spacing w:after="180"/>
                              <w:textAlignment w:val="baseline"/>
                              <w:rPr>
                                <w:rFonts w:eastAsia="ＭＳ 明朝"/>
                                <w:sz w:val="20"/>
                                <w:lang w:eastAsia="en-US"/>
                              </w:rPr>
                            </w:pPr>
                            <w:r w:rsidRPr="000611B6">
                              <w:rPr>
                                <w:rFonts w:eastAsia="ＭＳ 明朝"/>
                                <w:sz w:val="20"/>
                                <w:lang w:eastAsia="en-US"/>
                              </w:rPr>
                              <w:t>Specification of IAB-node timing mode(s), extensions for DL/UL power control, and CLI and interference measurements of BH links, as needed, to support simultaneous operation (transmission and/or reception) by IAB-node’s child and parent links.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3D0D070" id="_x0000_t202" coordsize="21600,21600" o:spt="202" path="m,l,21600r21600,l21600,xe">
                <v:stroke joinstyle="miter"/>
                <v:path gradientshapeok="t" o:connecttype="rect"/>
              </v:shapetype>
              <v:shape id="_x0000_s1026" type="#_x0000_t202" style="position:absolute;left:0;text-align:left;margin-left:6.7pt;margin-top:6.25pt;width:459.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">
                <v:textbox style="mso-fit-shape-to-text:t">
                  <w:txbxContent>
                    <w:p w14:paraId="01A1C044" w14:textId="77777777" w:rsidR="000611B6" w:rsidRPr="000611B6" w:rsidRDefault="000611B6" w:rsidP="000611B6">
                      <w:pPr>
                        <w:overflowPunct w:val="0"/>
                        <w:autoSpaceDE w:val="0"/>
                        <w:autoSpaceDN w:val="0"/>
                        <w:adjustRightInd w:val="0"/>
                        <w:spacing w:after="120"/>
                        <w:textAlignment w:val="baseline"/>
                        <w:rPr>
                          <w:rFonts w:eastAsia="SimSun"/>
                          <w:bCs/>
                          <w:sz w:val="20"/>
                          <w:lang w:eastAsia="en-GB"/>
                        </w:rPr>
                      </w:pPr>
                      <w:r w:rsidRPr="000611B6">
                        <w:rPr>
                          <w:rFonts w:eastAsia="SimSun"/>
                          <w:bCs/>
                          <w:sz w:val="20"/>
                          <w:lang w:eastAsia="en-GB"/>
                        </w:rPr>
                        <w:t>Duplexing enhancements [RAN1-led, RAN2, RAN3, RAN4]:</w:t>
                      </w:r>
                    </w:p>
                    <w:p w14:paraId="35598FA6" w14:textId="77777777" w:rsidR="000611B6" w:rsidRPr="000611B6" w:rsidRDefault="000611B6" w:rsidP="00FD04E0">
                      <w:pPr>
                        <w:numPr>
                          <w:ilvl w:val="0"/>
                          <w:numId w:val="25"/>
                        </w:numPr>
                        <w:overflowPunct w:val="0"/>
                        <w:autoSpaceDE w:val="0"/>
                        <w:autoSpaceDN w:val="0"/>
                        <w:adjustRightInd w:val="0"/>
                        <w:spacing w:after="180"/>
                        <w:textAlignment w:val="baseline"/>
                        <w:rPr>
                          <w:rFonts w:eastAsia="ＭＳ 明朝"/>
                          <w:sz w:val="20"/>
                          <w:lang w:val="en-US" w:eastAsia="en-US"/>
                        </w:rPr>
                      </w:pPr>
                      <w:r w:rsidRPr="000611B6">
                        <w:rPr>
                          <w:rFonts w:eastAsia="ＭＳ 明朝"/>
                          <w:sz w:val="20"/>
                          <w:lang w:eastAsia="en-US"/>
                        </w:rPr>
                        <w:t>Specification of enhancements to the resource multiplexing between child and parent links of an IAB node, including:</w:t>
                      </w:r>
                    </w:p>
                    <w:p w14:paraId="47E8ADD2" w14:textId="77777777" w:rsidR="000611B6" w:rsidRPr="000611B6" w:rsidRDefault="000611B6" w:rsidP="00FD04E0">
                      <w:pPr>
                        <w:numPr>
                          <w:ilvl w:val="1"/>
                          <w:numId w:val="25"/>
                        </w:numPr>
                        <w:overflowPunct w:val="0"/>
                        <w:autoSpaceDE w:val="0"/>
                        <w:autoSpaceDN w:val="0"/>
                        <w:adjustRightInd w:val="0"/>
                        <w:spacing w:after="180"/>
                        <w:textAlignment w:val="baseline"/>
                        <w:rPr>
                          <w:rFonts w:eastAsia="ＭＳ 明朝"/>
                          <w:sz w:val="20"/>
                          <w:lang w:eastAsia="en-US"/>
                        </w:rPr>
                      </w:pPr>
                      <w:bookmarkStart w:id="3" w:name="_Hlk26193173"/>
                      <w:r w:rsidRPr="000611B6">
                        <w:rPr>
                          <w:rFonts w:eastAsia="ＭＳ 明朝"/>
                          <w:sz w:val="20"/>
                          <w:lang w:eastAsia="en-US"/>
                        </w:rPr>
                        <w:t>Support of simultaneous operation (transmission and/or reception) of IAB-node’s child and parent links (i.e., MT Tx/DU Tx, MT Tx/DU Rx, MT Rx/DU Tx, MT Rx/DU Rx).</w:t>
                      </w:r>
                    </w:p>
                    <w:p w14:paraId="44612073" w14:textId="77777777" w:rsidR="000611B6" w:rsidRPr="000611B6" w:rsidRDefault="000611B6" w:rsidP="00FD04E0">
                      <w:pPr>
                        <w:numPr>
                          <w:ilvl w:val="1"/>
                          <w:numId w:val="25"/>
                        </w:numPr>
                        <w:overflowPunct w:val="0"/>
                        <w:autoSpaceDE w:val="0"/>
                        <w:autoSpaceDN w:val="0"/>
                        <w:adjustRightInd w:val="0"/>
                        <w:spacing w:after="180"/>
                        <w:textAlignment w:val="baseline"/>
                        <w:rPr>
                          <w:rFonts w:eastAsia="ＭＳ 明朝"/>
                          <w:sz w:val="20"/>
                          <w:lang w:eastAsia="en-US"/>
                        </w:rPr>
                      </w:pPr>
                      <w:r w:rsidRPr="000611B6">
                        <w:rPr>
                          <w:rFonts w:eastAsia="ＭＳ 明朝"/>
                          <w:sz w:val="20"/>
                          <w:lang w:eastAsia="en-US"/>
                        </w:rPr>
                        <w:t>Support for dual-connectivity scenarios defined by RAN2/RAN3 in the context of topology redundancy for improved robustness and load balancing.</w:t>
                      </w:r>
                    </w:p>
                    <w:bookmarkEnd w:id="3"/>
                    <w:p w14:paraId="3A550702" w14:textId="186F7281" w:rsidR="00E35CCF" w:rsidRPr="000611B6" w:rsidRDefault="000611B6" w:rsidP="00FD04E0">
                      <w:pPr>
                        <w:numPr>
                          <w:ilvl w:val="0"/>
                          <w:numId w:val="25"/>
                        </w:numPr>
                        <w:overflowPunct w:val="0"/>
                        <w:autoSpaceDE w:val="0"/>
                        <w:autoSpaceDN w:val="0"/>
                        <w:adjustRightInd w:val="0"/>
                        <w:spacing w:after="180"/>
                        <w:textAlignment w:val="baseline"/>
                        <w:rPr>
                          <w:rFonts w:eastAsia="ＭＳ 明朝"/>
                          <w:sz w:val="20"/>
                          <w:lang w:eastAsia="en-US"/>
                        </w:rPr>
                      </w:pPr>
                      <w:r w:rsidRPr="000611B6">
                        <w:rPr>
                          <w:rFonts w:eastAsia="ＭＳ 明朝"/>
                          <w:sz w:val="20"/>
                          <w:lang w:eastAsia="en-US"/>
                        </w:rPr>
                        <w:t>Specification of IAB-node timing mode(s), extensions for DL/UL power control, and CLI and interference measurements of BH links, as needed, to support simultaneous operation (transmission and/or reception) by IAB-node’s child and parent links.</w:t>
                      </w:r>
                    </w:p>
                  </w:txbxContent>
                </v:textbox>
                <w10:wrap type="square"/>
              </v:shape>
            </w:pict>
          </mc:Fallback>
        </mc:AlternateContent>
      </w:r>
    </w:p>
    <w:p w14:paraId="3C5648DA" w14:textId="2151ED04" w:rsidR="005E07FF" w:rsidRDefault="005E07FF" w:rsidP="00226D9B">
      <w:pPr>
        <w:jc w:val="both"/>
        <w:rPr>
          <w:rFonts w:eastAsia="ＭＳ 明朝"/>
          <w:b/>
          <w:bCs/>
          <w:szCs w:val="24"/>
          <w:lang w:val="en-US"/>
        </w:rPr>
      </w:pPr>
    </w:p>
    <w:p w14:paraId="5EFE7151" w14:textId="40B484FE" w:rsidR="006F75EC" w:rsidRPr="006F75EC" w:rsidRDefault="006F75EC" w:rsidP="00226D9B">
      <w:pPr>
        <w:jc w:val="both"/>
        <w:rPr>
          <w:rFonts w:eastAsia="ＭＳ 明朝"/>
          <w:szCs w:val="24"/>
          <w:lang w:val="en-US"/>
        </w:rPr>
      </w:pPr>
    </w:p>
    <w:p w14:paraId="69342A1F" w14:textId="27C70156" w:rsidR="006F75EC" w:rsidRPr="006F75EC" w:rsidRDefault="006F75EC" w:rsidP="00226D9B">
      <w:pPr>
        <w:jc w:val="both"/>
        <w:rPr>
          <w:rFonts w:eastAsia="ＭＳ 明朝"/>
          <w:szCs w:val="24"/>
          <w:lang w:val="en-US"/>
        </w:rPr>
      </w:pPr>
    </w:p>
    <w:p w14:paraId="7D482816" w14:textId="5436D41E" w:rsidR="006F75EC" w:rsidRPr="006F75EC" w:rsidRDefault="006F75EC" w:rsidP="00226D9B">
      <w:pPr>
        <w:jc w:val="both"/>
        <w:rPr>
          <w:rFonts w:eastAsia="ＭＳ 明朝"/>
          <w:szCs w:val="24"/>
          <w:lang w:val="en-US"/>
        </w:rPr>
      </w:pPr>
    </w:p>
    <w:p w14:paraId="5674741D" w14:textId="19F4DB40" w:rsidR="006F75EC" w:rsidRPr="006F75EC" w:rsidRDefault="006F75EC" w:rsidP="00226D9B">
      <w:pPr>
        <w:jc w:val="both"/>
        <w:rPr>
          <w:rFonts w:eastAsia="ＭＳ 明朝"/>
          <w:szCs w:val="24"/>
          <w:lang w:val="en-US"/>
        </w:rPr>
      </w:pPr>
    </w:p>
    <w:p w14:paraId="677CF427" w14:textId="382D9613" w:rsidR="006F75EC" w:rsidRPr="006F75EC" w:rsidRDefault="006F75EC" w:rsidP="00226D9B">
      <w:pPr>
        <w:jc w:val="both"/>
        <w:rPr>
          <w:rFonts w:eastAsia="ＭＳ 明朝"/>
          <w:szCs w:val="24"/>
          <w:lang w:val="en-US"/>
        </w:rPr>
      </w:pPr>
    </w:p>
    <w:p w14:paraId="48CA8B20" w14:textId="1D4826CA" w:rsidR="006F75EC" w:rsidRPr="006F75EC" w:rsidRDefault="006F75EC" w:rsidP="00226D9B">
      <w:pPr>
        <w:jc w:val="both"/>
        <w:rPr>
          <w:rFonts w:eastAsia="ＭＳ 明朝"/>
          <w:szCs w:val="24"/>
          <w:lang w:val="en-US"/>
        </w:rPr>
      </w:pPr>
    </w:p>
    <w:p w14:paraId="7404D6E4" w14:textId="78B4DBEA" w:rsidR="006F75EC" w:rsidRPr="006F75EC" w:rsidRDefault="006F75EC" w:rsidP="00226D9B">
      <w:pPr>
        <w:jc w:val="both"/>
        <w:rPr>
          <w:rFonts w:eastAsia="ＭＳ 明朝"/>
          <w:szCs w:val="24"/>
          <w:lang w:val="en-US"/>
        </w:rPr>
      </w:pPr>
    </w:p>
    <w:p w14:paraId="4D65A036" w14:textId="4EC0095D" w:rsidR="006F75EC" w:rsidRPr="006F75EC" w:rsidRDefault="006F75EC" w:rsidP="00226D9B">
      <w:pPr>
        <w:jc w:val="both"/>
        <w:rPr>
          <w:rFonts w:eastAsia="ＭＳ 明朝"/>
          <w:szCs w:val="24"/>
          <w:lang w:val="en-US"/>
        </w:rPr>
      </w:pPr>
    </w:p>
    <w:p w14:paraId="38341525" w14:textId="2FB64747" w:rsidR="006F75EC" w:rsidRDefault="006F75EC" w:rsidP="00226D9B">
      <w:pPr>
        <w:jc w:val="both"/>
        <w:rPr>
          <w:rFonts w:eastAsia="ＭＳ 明朝"/>
          <w:b/>
          <w:bCs/>
          <w:szCs w:val="24"/>
          <w:lang w:val="en-US"/>
        </w:rPr>
      </w:pPr>
    </w:p>
    <w:p w14:paraId="68CE24FC" w14:textId="4389067C" w:rsidR="006F75EC" w:rsidRDefault="006F75EC" w:rsidP="00226D9B">
      <w:pPr>
        <w:jc w:val="both"/>
        <w:rPr>
          <w:rFonts w:eastAsia="ＭＳ 明朝"/>
          <w:szCs w:val="24"/>
          <w:lang w:val="en-US"/>
        </w:rPr>
      </w:pPr>
    </w:p>
    <w:p w14:paraId="790C84D6" w14:textId="2AFE4740" w:rsidR="006F75EC" w:rsidRDefault="006F75EC" w:rsidP="00226D9B">
      <w:pPr>
        <w:jc w:val="both"/>
        <w:rPr>
          <w:rFonts w:eastAsia="ＭＳ 明朝"/>
          <w:szCs w:val="24"/>
          <w:lang w:val="en-US"/>
        </w:rPr>
      </w:pPr>
    </w:p>
    <w:p w14:paraId="78BF0E50" w14:textId="74473FE0" w:rsidR="00322F6B" w:rsidRDefault="006F75EC" w:rsidP="00226D9B">
      <w:pPr>
        <w:spacing w:afterLines="50" w:after="120"/>
        <w:jc w:val="both"/>
        <w:rPr>
          <w:rFonts w:eastAsia="SimSun"/>
          <w:sz w:val="22"/>
          <w:szCs w:val="22"/>
          <w:lang w:val="en-US" w:eastAsia="zh-CN"/>
        </w:rPr>
      </w:pPr>
      <w:r>
        <w:rPr>
          <w:rFonts w:eastAsia="SimSun"/>
          <w:sz w:val="22"/>
          <w:szCs w:val="22"/>
          <w:lang w:val="en-US" w:eastAsia="zh-CN"/>
        </w:rPr>
        <w:t xml:space="preserve">In this contribution, we discuss enhancements on </w:t>
      </w:r>
      <w:r w:rsidR="00322F6B">
        <w:rPr>
          <w:rFonts w:eastAsia="SimSun"/>
          <w:sz w:val="22"/>
          <w:szCs w:val="22"/>
          <w:lang w:val="en-US" w:eastAsia="zh-CN"/>
        </w:rPr>
        <w:t xml:space="preserve">IAB-node timing mode(s), extensions for DL/UL power control, and </w:t>
      </w:r>
      <w:r w:rsidR="000E11B9">
        <w:rPr>
          <w:rFonts w:eastAsia="SimSun"/>
          <w:sz w:val="22"/>
          <w:szCs w:val="22"/>
          <w:lang w:val="en-US" w:eastAsia="zh-CN"/>
        </w:rPr>
        <w:t>interference management</w:t>
      </w:r>
      <w:r w:rsidR="00322F6B">
        <w:rPr>
          <w:rFonts w:eastAsia="SimSun"/>
          <w:sz w:val="22"/>
          <w:szCs w:val="22"/>
          <w:lang w:val="en-US" w:eastAsia="zh-CN"/>
        </w:rPr>
        <w:t xml:space="preserve"> to support simultaneous operation.</w:t>
      </w:r>
    </w:p>
    <w:p w14:paraId="18D909FB" w14:textId="394F7ECB" w:rsidR="00030402" w:rsidRPr="00322F6B" w:rsidRDefault="00030402" w:rsidP="00226D9B">
      <w:pPr>
        <w:spacing w:afterLines="50" w:after="120"/>
        <w:jc w:val="both"/>
        <w:rPr>
          <w:rFonts w:eastAsia="SimSun"/>
          <w:sz w:val="22"/>
          <w:szCs w:val="22"/>
          <w:lang w:val="en-US" w:eastAsia="zh-CN"/>
        </w:rPr>
      </w:pPr>
    </w:p>
    <w:p w14:paraId="0DDCE2F2" w14:textId="66036E50" w:rsidR="009517C5" w:rsidRDefault="00101A83" w:rsidP="00226D9B">
      <w:pPr>
        <w:pStyle w:val="1"/>
        <w:numPr>
          <w:ilvl w:val="0"/>
          <w:numId w:val="6"/>
        </w:numPr>
        <w:spacing w:before="180" w:after="120"/>
        <w:jc w:val="both"/>
        <w:rPr>
          <w:rFonts w:eastAsia="ＭＳ 明朝"/>
          <w:b/>
          <w:bCs/>
          <w:szCs w:val="24"/>
          <w:lang w:val="en-US"/>
        </w:rPr>
      </w:pPr>
      <w:r>
        <w:rPr>
          <w:rFonts w:eastAsia="ＭＳ 明朝" w:hint="eastAsia"/>
          <w:b/>
          <w:bCs/>
          <w:szCs w:val="24"/>
          <w:lang w:val="en-US"/>
        </w:rPr>
        <w:t xml:space="preserve">Discussion on </w:t>
      </w:r>
      <w:r w:rsidR="00A55F58">
        <w:rPr>
          <w:rFonts w:eastAsia="ＭＳ 明朝"/>
          <w:b/>
          <w:bCs/>
          <w:szCs w:val="24"/>
          <w:lang w:val="en-US"/>
        </w:rPr>
        <w:t>enhancements on</w:t>
      </w:r>
      <w:r w:rsidR="009D2855" w:rsidRPr="009D2855">
        <w:rPr>
          <w:rFonts w:eastAsia="ＭＳ 明朝"/>
          <w:b/>
          <w:bCs/>
          <w:szCs w:val="24"/>
          <w:lang w:val="en-US"/>
        </w:rPr>
        <w:t xml:space="preserve"> </w:t>
      </w:r>
      <w:r w:rsidR="00C01A38">
        <w:rPr>
          <w:rFonts w:eastAsia="ＭＳ 明朝"/>
          <w:b/>
          <w:bCs/>
          <w:szCs w:val="24"/>
          <w:lang w:val="en-US"/>
        </w:rPr>
        <w:t>case #6 and #7</w:t>
      </w:r>
      <w:r w:rsidR="00030402">
        <w:rPr>
          <w:rFonts w:eastAsia="ＭＳ 明朝"/>
          <w:b/>
          <w:bCs/>
          <w:szCs w:val="24"/>
          <w:lang w:val="en-US"/>
        </w:rPr>
        <w:t xml:space="preserve"> timing mode</w:t>
      </w:r>
      <w:r w:rsidR="00C01A38">
        <w:rPr>
          <w:rFonts w:eastAsia="ＭＳ 明朝"/>
          <w:b/>
          <w:bCs/>
          <w:szCs w:val="24"/>
          <w:lang w:val="en-US"/>
        </w:rPr>
        <w:t>s</w:t>
      </w:r>
    </w:p>
    <w:p w14:paraId="23581119" w14:textId="68FDE6DC" w:rsidR="002E1A04" w:rsidRPr="000D1D7A" w:rsidRDefault="00902359" w:rsidP="002E1A04">
      <w:pPr>
        <w:pStyle w:val="2"/>
        <w:numPr>
          <w:ilvl w:val="1"/>
          <w:numId w:val="6"/>
        </w:numPr>
        <w:jc w:val="both"/>
        <w:rPr>
          <w:b/>
          <w:bCs/>
          <w:sz w:val="22"/>
          <w:szCs w:val="22"/>
          <w:lang w:val="en-US"/>
        </w:rPr>
      </w:pPr>
      <w:r w:rsidRPr="000D1D7A">
        <w:rPr>
          <w:b/>
          <w:bCs/>
          <w:sz w:val="22"/>
          <w:szCs w:val="22"/>
          <w:lang w:val="en-US"/>
        </w:rPr>
        <w:t xml:space="preserve">Derivation of </w:t>
      </w:r>
      <w:proofErr w:type="spellStart"/>
      <w:proofErr w:type="gramStart"/>
      <w:r w:rsidRPr="000D1D7A">
        <w:rPr>
          <w:b/>
          <w:bCs/>
          <w:sz w:val="22"/>
          <w:szCs w:val="22"/>
          <w:lang w:val="en-US"/>
        </w:rPr>
        <w:t>Tx</w:t>
      </w:r>
      <w:proofErr w:type="spellEnd"/>
      <w:proofErr w:type="gramEnd"/>
      <w:r w:rsidRPr="000D1D7A">
        <w:rPr>
          <w:b/>
          <w:bCs/>
          <w:sz w:val="22"/>
          <w:szCs w:val="22"/>
          <w:lang w:val="en-US"/>
        </w:rPr>
        <w:t xml:space="preserve"> timing of Case #6 timing mode</w:t>
      </w:r>
    </w:p>
    <w:p w14:paraId="68FD076D" w14:textId="2678CBC9" w:rsidR="00902359" w:rsidRPr="004617AE" w:rsidRDefault="002E1A04" w:rsidP="00902359">
      <w:pPr>
        <w:jc w:val="both"/>
        <w:rPr>
          <w:rFonts w:eastAsiaTheme="minorEastAsia"/>
          <w:b/>
          <w:sz w:val="22"/>
          <w:szCs w:val="22"/>
        </w:rPr>
      </w:pPr>
      <w:r w:rsidRPr="00E35CCF">
        <w:rPr>
          <w:rFonts w:eastAsia="SimSun"/>
          <w:noProof/>
          <w:lang w:val="en-US"/>
        </w:rPr>
        <mc:AlternateContent>
          <mc:Choice Requires="wps">
            <w:drawing>
              <wp:anchor distT="45720" distB="45720" distL="114300" distR="114300" simplePos="0" relativeHeight="251665408" behindDoc="0" locked="0" layoutInCell="1" allowOverlap="1" wp14:anchorId="1D4A69C3" wp14:editId="393C5BBF">
                <wp:simplePos x="0" y="0"/>
                <wp:positionH relativeFrom="margin">
                  <wp:align>center</wp:align>
                </wp:positionH>
                <wp:positionV relativeFrom="paragraph">
                  <wp:posOffset>440055</wp:posOffset>
                </wp:positionV>
                <wp:extent cx="5834380" cy="1404620"/>
                <wp:effectExtent l="0" t="0" r="13970" b="10160"/>
                <wp:wrapSquare wrapText="bothSides"/>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0AE707D" w14:textId="77777777" w:rsidR="002E1A04" w:rsidRPr="004617AE" w:rsidRDefault="002E1A04" w:rsidP="002E1A04">
                            <w:pPr>
                              <w:rPr>
                                <w:rFonts w:eastAsia="Calibri" w:cs="Times"/>
                                <w:b/>
                                <w:bCs/>
                                <w:color w:val="000000"/>
                                <w:sz w:val="21"/>
                                <w:szCs w:val="21"/>
                                <w:highlight w:val="green"/>
                              </w:rPr>
                            </w:pPr>
                            <w:r w:rsidRPr="002E1A04">
                              <w:rPr>
                                <w:rFonts w:eastAsia="Calibri" w:cs="Times"/>
                                <w:b/>
                                <w:bCs/>
                                <w:color w:val="000000"/>
                                <w:sz w:val="21"/>
                                <w:szCs w:val="21"/>
                                <w:highlight w:val="green"/>
                              </w:rPr>
                              <w:t>Agree</w:t>
                            </w:r>
                            <w:r w:rsidRPr="004617AE">
                              <w:rPr>
                                <w:rFonts w:eastAsia="Calibri" w:cs="Times"/>
                                <w:b/>
                                <w:bCs/>
                                <w:color w:val="000000"/>
                                <w:sz w:val="21"/>
                                <w:szCs w:val="21"/>
                                <w:highlight w:val="green"/>
                              </w:rPr>
                              <w:t>ment</w:t>
                            </w:r>
                          </w:p>
                          <w:p w14:paraId="13CD4D67" w14:textId="77777777" w:rsidR="00902359" w:rsidRPr="00902359" w:rsidRDefault="00902359" w:rsidP="00902359">
                            <w:pPr>
                              <w:rPr>
                                <w:rFonts w:cs="Times"/>
                                <w:sz w:val="21"/>
                                <w:szCs w:val="21"/>
                              </w:rPr>
                            </w:pPr>
                            <w:r w:rsidRPr="00902359">
                              <w:rPr>
                                <w:rFonts w:cs="Times"/>
                                <w:sz w:val="21"/>
                                <w:szCs w:val="21"/>
                              </w:rPr>
                              <w:t xml:space="preserve">For Case 6 timing at a given IAB-node, the IAB-MT </w:t>
                            </w:r>
                            <w:proofErr w:type="spellStart"/>
                            <w:r w:rsidRPr="00902359">
                              <w:rPr>
                                <w:rFonts w:cs="Times"/>
                                <w:sz w:val="21"/>
                                <w:szCs w:val="21"/>
                              </w:rPr>
                              <w:t>Tx</w:t>
                            </w:r>
                            <w:proofErr w:type="spellEnd"/>
                            <w:r w:rsidRPr="00902359">
                              <w:rPr>
                                <w:rFonts w:cs="Times"/>
                                <w:sz w:val="21"/>
                                <w:szCs w:val="21"/>
                              </w:rPr>
                              <w:t xml:space="preserve"> timing is set by the node to the timing obtained for the node’s DL </w:t>
                            </w:r>
                            <w:proofErr w:type="spellStart"/>
                            <w:proofErr w:type="gramStart"/>
                            <w:r w:rsidRPr="00902359">
                              <w:rPr>
                                <w:rFonts w:cs="Times"/>
                                <w:sz w:val="21"/>
                                <w:szCs w:val="21"/>
                              </w:rPr>
                              <w:t>Tx</w:t>
                            </w:r>
                            <w:proofErr w:type="spellEnd"/>
                            <w:proofErr w:type="gramEnd"/>
                            <w:r w:rsidRPr="00902359">
                              <w:rPr>
                                <w:rFonts w:cs="Times"/>
                                <w:sz w:val="21"/>
                                <w:szCs w:val="21"/>
                              </w:rPr>
                              <w:t>.</w:t>
                            </w:r>
                          </w:p>
                          <w:p w14:paraId="7919F2DE" w14:textId="15CCBCEE" w:rsidR="002E1A04" w:rsidRPr="00902359" w:rsidRDefault="00902359" w:rsidP="00902359">
                            <w:pPr>
                              <w:pStyle w:val="aff6"/>
                              <w:numPr>
                                <w:ilvl w:val="0"/>
                                <w:numId w:val="39"/>
                              </w:numPr>
                              <w:ind w:leftChars="0"/>
                              <w:contextualSpacing/>
                              <w:textAlignment w:val="baseline"/>
                              <w:rPr>
                                <w:rFonts w:cs="Times"/>
                                <w:sz w:val="21"/>
                                <w:szCs w:val="21"/>
                              </w:rPr>
                            </w:pPr>
                            <w:r w:rsidRPr="00902359">
                              <w:rPr>
                                <w:rFonts w:cs="Times"/>
                                <w:sz w:val="21"/>
                                <w:szCs w:val="21"/>
                              </w:rPr>
                              <w:t xml:space="preserve">FFS: Need for additional details with reference to support of OTA synchronization (e.g. </w:t>
                            </w:r>
                            <w:proofErr w:type="spellStart"/>
                            <w:r w:rsidRPr="00902359">
                              <w:rPr>
                                <w:rFonts w:cs="Times"/>
                                <w:sz w:val="21"/>
                                <w:szCs w:val="21"/>
                              </w:rPr>
                              <w:t>T_delta</w:t>
                            </w:r>
                            <w:proofErr w:type="spellEnd"/>
                            <w:r w:rsidRPr="00902359">
                              <w:rPr>
                                <w:rFonts w:cs="Times"/>
                                <w:sz w:val="21"/>
                                <w:szCs w:val="21"/>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D4A69C3" id="_x0000_s1027" type="#_x0000_t202" style="position:absolute;left:0;text-align:left;margin-left:0;margin-top:34.65pt;width:459.4pt;height:110.6pt;z-index:251665408;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">
                <v:textbox style="mso-fit-shape-to-text:t">
                  <w:txbxContent>
                    <w:p w14:paraId="00AE707D" w14:textId="77777777" w:rsidR="002E1A04" w:rsidRPr="004617AE" w:rsidRDefault="002E1A04" w:rsidP="002E1A04">
                      <w:pPr>
                        <w:rPr>
                          <w:rFonts w:eastAsia="Calibri" w:cs="Times"/>
                          <w:b/>
                          <w:bCs/>
                          <w:color w:val="000000"/>
                          <w:sz w:val="21"/>
                          <w:szCs w:val="21"/>
                          <w:highlight w:val="green"/>
                        </w:rPr>
                      </w:pPr>
                      <w:r w:rsidRPr="002E1A04">
                        <w:rPr>
                          <w:rFonts w:eastAsia="Calibri" w:cs="Times"/>
                          <w:b/>
                          <w:bCs/>
                          <w:color w:val="000000"/>
                          <w:sz w:val="21"/>
                          <w:szCs w:val="21"/>
                          <w:highlight w:val="green"/>
                        </w:rPr>
                        <w:t>Agree</w:t>
                      </w:r>
                      <w:r w:rsidRPr="004617AE">
                        <w:rPr>
                          <w:rFonts w:eastAsia="Calibri" w:cs="Times"/>
                          <w:b/>
                          <w:bCs/>
                          <w:color w:val="000000"/>
                          <w:sz w:val="21"/>
                          <w:szCs w:val="21"/>
                          <w:highlight w:val="green"/>
                        </w:rPr>
                        <w:t>ment</w:t>
                      </w:r>
                    </w:p>
                    <w:p w14:paraId="13CD4D67" w14:textId="77777777" w:rsidR="00902359" w:rsidRPr="00902359" w:rsidRDefault="00902359" w:rsidP="00902359">
                      <w:pPr>
                        <w:rPr>
                          <w:rFonts w:cs="Times"/>
                          <w:sz w:val="21"/>
                          <w:szCs w:val="21"/>
                        </w:rPr>
                      </w:pPr>
                      <w:r w:rsidRPr="00902359">
                        <w:rPr>
                          <w:rFonts w:cs="Times"/>
                          <w:sz w:val="21"/>
                          <w:szCs w:val="21"/>
                        </w:rPr>
                        <w:t>For Case 6 timing at a given IAB-node, the IAB-MT Tx timing is set by the node to the timing obtained for the node’s DL Tx.</w:t>
                      </w:r>
                    </w:p>
                    <w:p w14:paraId="7919F2DE" w14:textId="15CCBCEE" w:rsidR="002E1A04" w:rsidRPr="00902359" w:rsidRDefault="00902359" w:rsidP="00902359">
                      <w:pPr>
                        <w:pStyle w:val="aff6"/>
                        <w:numPr>
                          <w:ilvl w:val="0"/>
                          <w:numId w:val="39"/>
                        </w:numPr>
                        <w:ind w:leftChars="0"/>
                        <w:contextualSpacing/>
                        <w:textAlignment w:val="baseline"/>
                        <w:rPr>
                          <w:rFonts w:cs="Times"/>
                          <w:sz w:val="21"/>
                          <w:szCs w:val="21"/>
                        </w:rPr>
                      </w:pPr>
                      <w:r w:rsidRPr="00902359">
                        <w:rPr>
                          <w:rFonts w:cs="Times"/>
                          <w:sz w:val="21"/>
                          <w:szCs w:val="21"/>
                        </w:rPr>
                        <w:t>FFS: Need for additional details with reference to support of OTA synchronization (e.g. T_delta)</w:t>
                      </w:r>
                    </w:p>
                  </w:txbxContent>
                </v:textbox>
                <w10:wrap type="square" anchorx="margin"/>
              </v:shape>
            </w:pict>
          </mc:Fallback>
        </mc:AlternateContent>
      </w:r>
      <w:r w:rsidR="00902359">
        <w:rPr>
          <w:rFonts w:eastAsiaTheme="minorEastAsia"/>
          <w:sz w:val="22"/>
          <w:szCs w:val="22"/>
          <w:lang w:val="en-US"/>
        </w:rPr>
        <w:t>At the RAN1#106</w:t>
      </w:r>
      <w:r w:rsidR="00902359" w:rsidRPr="002E1A04">
        <w:rPr>
          <w:rFonts w:eastAsiaTheme="minorEastAsia"/>
          <w:sz w:val="22"/>
          <w:szCs w:val="22"/>
          <w:lang w:val="en-US"/>
        </w:rPr>
        <w:t>-e meeting,</w:t>
      </w:r>
      <w:r w:rsidR="00902359">
        <w:rPr>
          <w:rFonts w:eastAsiaTheme="minorEastAsia"/>
          <w:sz w:val="22"/>
          <w:szCs w:val="22"/>
          <w:lang w:val="en-US"/>
        </w:rPr>
        <w:t xml:space="preserve"> derivations of </w:t>
      </w:r>
      <w:proofErr w:type="spellStart"/>
      <w:r w:rsidR="00902359">
        <w:rPr>
          <w:rFonts w:eastAsiaTheme="minorEastAsia"/>
          <w:sz w:val="22"/>
          <w:szCs w:val="22"/>
          <w:lang w:val="en-US"/>
        </w:rPr>
        <w:t>Tx</w:t>
      </w:r>
      <w:proofErr w:type="spellEnd"/>
      <w:r w:rsidR="00902359">
        <w:rPr>
          <w:rFonts w:eastAsiaTheme="minorEastAsia"/>
          <w:sz w:val="22"/>
          <w:szCs w:val="22"/>
          <w:lang w:val="en-US"/>
        </w:rPr>
        <w:t xml:space="preserve"> timing of case #6 was</w:t>
      </w:r>
      <w:r w:rsidR="00902359" w:rsidRPr="002E1A04">
        <w:rPr>
          <w:rFonts w:eastAsiaTheme="minorEastAsia"/>
          <w:sz w:val="22"/>
          <w:szCs w:val="22"/>
          <w:lang w:val="en-US"/>
        </w:rPr>
        <w:t xml:space="preserve"> discussed and following a</w:t>
      </w:r>
      <w:r w:rsidR="00902359">
        <w:rPr>
          <w:rFonts w:eastAsiaTheme="minorEastAsia"/>
          <w:sz w:val="22"/>
          <w:szCs w:val="22"/>
          <w:lang w:val="en-US"/>
        </w:rPr>
        <w:t>greement</w:t>
      </w:r>
      <w:r w:rsidR="00902359" w:rsidRPr="002E1A04">
        <w:rPr>
          <w:rFonts w:eastAsiaTheme="minorEastAsia"/>
          <w:sz w:val="22"/>
          <w:szCs w:val="22"/>
          <w:lang w:val="en-US"/>
        </w:rPr>
        <w:t xml:space="preserve"> </w:t>
      </w:r>
      <w:r w:rsidR="00902359">
        <w:rPr>
          <w:rFonts w:eastAsiaTheme="minorEastAsia"/>
          <w:sz w:val="22"/>
          <w:szCs w:val="22"/>
          <w:lang w:val="en-US"/>
        </w:rPr>
        <w:t>was</w:t>
      </w:r>
      <w:r w:rsidR="00902359" w:rsidRPr="002E1A04">
        <w:rPr>
          <w:rFonts w:eastAsiaTheme="minorEastAsia"/>
          <w:sz w:val="22"/>
          <w:szCs w:val="22"/>
          <w:lang w:val="en-US"/>
        </w:rPr>
        <w:t xml:space="preserve"> </w:t>
      </w:r>
      <w:proofErr w:type="gramStart"/>
      <w:r w:rsidR="00902359" w:rsidRPr="002E1A04">
        <w:rPr>
          <w:rFonts w:eastAsiaTheme="minorEastAsia"/>
          <w:sz w:val="22"/>
          <w:szCs w:val="22"/>
          <w:lang w:val="en-US"/>
        </w:rPr>
        <w:t>made</w:t>
      </w:r>
      <w:proofErr w:type="gramEnd"/>
      <w:r w:rsidR="00902359">
        <w:rPr>
          <w:rFonts w:eastAsiaTheme="minorEastAsia"/>
          <w:sz w:val="22"/>
          <w:szCs w:val="22"/>
          <w:lang w:val="en-US"/>
        </w:rPr>
        <w:t xml:space="preserve"> </w:t>
      </w:r>
      <w:r w:rsidR="00902359" w:rsidRPr="002E1A04">
        <w:rPr>
          <w:rFonts w:eastAsiaTheme="minorEastAsia"/>
          <w:sz w:val="22"/>
          <w:szCs w:val="22"/>
          <w:lang w:val="en-US"/>
        </w:rPr>
        <w:t>[2].</w:t>
      </w:r>
    </w:p>
    <w:p w14:paraId="24ACEC7A" w14:textId="468EA281" w:rsidR="002E1A04" w:rsidRPr="00902359" w:rsidRDefault="002E1A04" w:rsidP="002E1A04">
      <w:pPr>
        <w:jc w:val="both"/>
        <w:rPr>
          <w:rFonts w:eastAsiaTheme="minorEastAsia"/>
          <w:sz w:val="22"/>
          <w:szCs w:val="22"/>
        </w:rPr>
      </w:pPr>
    </w:p>
    <w:p w14:paraId="18F8D685" w14:textId="59270624" w:rsidR="002E1A04" w:rsidRDefault="00902359" w:rsidP="002E1A04">
      <w:pPr>
        <w:jc w:val="both"/>
        <w:rPr>
          <w:rFonts w:eastAsiaTheme="minorEastAsia"/>
          <w:sz w:val="22"/>
          <w:szCs w:val="22"/>
          <w:lang w:val="en-US"/>
        </w:rPr>
      </w:pPr>
      <w:r>
        <w:rPr>
          <w:rFonts w:eastAsiaTheme="minorEastAsia" w:hint="eastAsia"/>
          <w:sz w:val="22"/>
          <w:szCs w:val="22"/>
          <w:lang w:val="en-US"/>
        </w:rPr>
        <w:t>I</w:t>
      </w:r>
      <w:r>
        <w:rPr>
          <w:rFonts w:eastAsiaTheme="minorEastAsia"/>
          <w:sz w:val="22"/>
          <w:szCs w:val="22"/>
          <w:lang w:val="en-US"/>
        </w:rPr>
        <w:t xml:space="preserve">AB-node can derive </w:t>
      </w:r>
      <w:proofErr w:type="gramStart"/>
      <w:r>
        <w:rPr>
          <w:rFonts w:eastAsiaTheme="minorEastAsia"/>
          <w:sz w:val="22"/>
          <w:szCs w:val="22"/>
          <w:lang w:val="en-US"/>
        </w:rPr>
        <w:t>it’s</w:t>
      </w:r>
      <w:proofErr w:type="gramEnd"/>
      <w:r>
        <w:rPr>
          <w:rFonts w:eastAsiaTheme="minorEastAsia"/>
          <w:sz w:val="22"/>
          <w:szCs w:val="22"/>
          <w:lang w:val="en-US"/>
        </w:rPr>
        <w:t xml:space="preserve"> DU </w:t>
      </w:r>
      <w:proofErr w:type="spellStart"/>
      <w:r>
        <w:rPr>
          <w:rFonts w:eastAsiaTheme="minorEastAsia"/>
          <w:sz w:val="22"/>
          <w:szCs w:val="22"/>
          <w:lang w:val="en-US"/>
        </w:rPr>
        <w:t>Tx</w:t>
      </w:r>
      <w:proofErr w:type="spellEnd"/>
      <w:r>
        <w:rPr>
          <w:rFonts w:eastAsiaTheme="minorEastAsia"/>
          <w:sz w:val="22"/>
          <w:szCs w:val="22"/>
          <w:lang w:val="en-US"/>
        </w:rPr>
        <w:t xml:space="preserve"> timing using implemented timing source (e.g. GNSS), or TA and </w:t>
      </w:r>
      <w:proofErr w:type="spellStart"/>
      <w:r>
        <w:rPr>
          <w:rFonts w:eastAsiaTheme="minorEastAsia"/>
          <w:sz w:val="22"/>
          <w:szCs w:val="22"/>
          <w:lang w:val="en-US"/>
        </w:rPr>
        <w:t>T_delta</w:t>
      </w:r>
      <w:proofErr w:type="spellEnd"/>
      <w:r>
        <w:rPr>
          <w:rFonts w:eastAsiaTheme="minorEastAsia"/>
          <w:sz w:val="22"/>
          <w:szCs w:val="22"/>
          <w:lang w:val="en-US"/>
        </w:rPr>
        <w:t xml:space="preserve"> signaled by a parent node. Since receiving </w:t>
      </w:r>
      <w:proofErr w:type="spellStart"/>
      <w:r>
        <w:rPr>
          <w:rFonts w:eastAsiaTheme="minorEastAsia"/>
          <w:sz w:val="22"/>
          <w:szCs w:val="22"/>
          <w:lang w:val="en-US"/>
        </w:rPr>
        <w:t>T_delta</w:t>
      </w:r>
      <w:proofErr w:type="spellEnd"/>
      <w:r>
        <w:rPr>
          <w:rFonts w:eastAsiaTheme="minorEastAsia"/>
          <w:sz w:val="22"/>
          <w:szCs w:val="22"/>
          <w:lang w:val="en-US"/>
        </w:rPr>
        <w:t xml:space="preserve"> is </w:t>
      </w:r>
      <w:r w:rsidR="000A65CE">
        <w:rPr>
          <w:rFonts w:eastAsiaTheme="minorEastAsia"/>
          <w:sz w:val="22"/>
          <w:szCs w:val="22"/>
          <w:lang w:val="en-US"/>
        </w:rPr>
        <w:t xml:space="preserve">an </w:t>
      </w:r>
      <w:r>
        <w:rPr>
          <w:rFonts w:eastAsiaTheme="minorEastAsia"/>
          <w:sz w:val="22"/>
          <w:szCs w:val="22"/>
          <w:lang w:val="en-US"/>
        </w:rPr>
        <w:t>optional feature of IAB-node, and if IAB-node doesn’t support the</w:t>
      </w:r>
      <w:r w:rsidR="00563425">
        <w:rPr>
          <w:rFonts w:eastAsiaTheme="minorEastAsia"/>
          <w:sz w:val="22"/>
          <w:szCs w:val="22"/>
          <w:lang w:val="en-US"/>
        </w:rPr>
        <w:t xml:space="preserve"> feature of receiving </w:t>
      </w:r>
      <w:proofErr w:type="spellStart"/>
      <w:r w:rsidR="00563425">
        <w:rPr>
          <w:rFonts w:eastAsiaTheme="minorEastAsia"/>
          <w:sz w:val="22"/>
          <w:szCs w:val="22"/>
          <w:lang w:val="en-US"/>
        </w:rPr>
        <w:t>T_delta</w:t>
      </w:r>
      <w:proofErr w:type="spellEnd"/>
      <w:r w:rsidR="00563425">
        <w:rPr>
          <w:rFonts w:eastAsiaTheme="minorEastAsia"/>
          <w:sz w:val="22"/>
          <w:szCs w:val="22"/>
          <w:lang w:val="en-US"/>
        </w:rPr>
        <w:t xml:space="preserve">, </w:t>
      </w:r>
      <w:r w:rsidR="00563425">
        <w:rPr>
          <w:rFonts w:eastAsiaTheme="minorEastAsia" w:hint="eastAsia"/>
          <w:sz w:val="22"/>
          <w:szCs w:val="22"/>
          <w:lang w:val="en-US"/>
        </w:rPr>
        <w:t>t</w:t>
      </w:r>
      <w:r>
        <w:rPr>
          <w:rFonts w:eastAsiaTheme="minorEastAsia"/>
          <w:sz w:val="22"/>
          <w:szCs w:val="22"/>
          <w:lang w:val="en-US"/>
        </w:rPr>
        <w:t xml:space="preserve">he parent node has no option to control the IAB-MT </w:t>
      </w:r>
      <w:proofErr w:type="spellStart"/>
      <w:r>
        <w:rPr>
          <w:rFonts w:eastAsiaTheme="minorEastAsia"/>
          <w:sz w:val="22"/>
          <w:szCs w:val="22"/>
          <w:lang w:val="en-US"/>
        </w:rPr>
        <w:t>Tx</w:t>
      </w:r>
      <w:proofErr w:type="spellEnd"/>
      <w:r>
        <w:rPr>
          <w:rFonts w:eastAsiaTheme="minorEastAsia"/>
          <w:sz w:val="22"/>
          <w:szCs w:val="22"/>
          <w:lang w:val="en-US"/>
        </w:rPr>
        <w:t xml:space="preserve"> timing for Case #6 timing mode. </w:t>
      </w:r>
      <w:r w:rsidR="001A5FA9">
        <w:rPr>
          <w:rFonts w:eastAsiaTheme="minorEastAsia"/>
          <w:sz w:val="22"/>
          <w:szCs w:val="22"/>
          <w:lang w:val="en-US"/>
        </w:rPr>
        <w:t xml:space="preserve">And the parent node doesn’t know the UL Rx timing precisely since it doesn’t know the IAB-node DU </w:t>
      </w:r>
      <w:proofErr w:type="spellStart"/>
      <w:proofErr w:type="gramStart"/>
      <w:r w:rsidR="001A5FA9">
        <w:rPr>
          <w:rFonts w:eastAsiaTheme="minorEastAsia"/>
          <w:sz w:val="22"/>
          <w:szCs w:val="22"/>
          <w:lang w:val="en-US"/>
        </w:rPr>
        <w:t>Tx</w:t>
      </w:r>
      <w:proofErr w:type="spellEnd"/>
      <w:proofErr w:type="gramEnd"/>
      <w:r w:rsidR="001A5FA9">
        <w:rPr>
          <w:rFonts w:eastAsiaTheme="minorEastAsia"/>
          <w:sz w:val="22"/>
          <w:szCs w:val="22"/>
          <w:lang w:val="en-US"/>
        </w:rPr>
        <w:t xml:space="preserve"> timing. </w:t>
      </w:r>
      <w:r>
        <w:rPr>
          <w:rFonts w:eastAsiaTheme="minorEastAsia"/>
          <w:sz w:val="22"/>
          <w:szCs w:val="22"/>
          <w:lang w:val="en-US"/>
        </w:rPr>
        <w:t xml:space="preserve">Therefore, in order for a parent node to control </w:t>
      </w:r>
      <w:r w:rsidR="001A5FA9">
        <w:rPr>
          <w:rFonts w:eastAsiaTheme="minorEastAsia"/>
          <w:sz w:val="22"/>
          <w:szCs w:val="22"/>
          <w:lang w:val="en-US"/>
        </w:rPr>
        <w:t xml:space="preserve">and recognize </w:t>
      </w:r>
      <w:r>
        <w:rPr>
          <w:rFonts w:eastAsiaTheme="minorEastAsia"/>
          <w:sz w:val="22"/>
          <w:szCs w:val="22"/>
          <w:lang w:val="en-US"/>
        </w:rPr>
        <w:t xml:space="preserve">IAB-MT </w:t>
      </w:r>
      <w:proofErr w:type="spellStart"/>
      <w:r>
        <w:rPr>
          <w:rFonts w:eastAsiaTheme="minorEastAsia"/>
          <w:sz w:val="22"/>
          <w:szCs w:val="22"/>
          <w:lang w:val="en-US"/>
        </w:rPr>
        <w:t>Tx</w:t>
      </w:r>
      <w:proofErr w:type="spellEnd"/>
      <w:r>
        <w:rPr>
          <w:rFonts w:eastAsiaTheme="minorEastAsia"/>
          <w:sz w:val="22"/>
          <w:szCs w:val="22"/>
          <w:lang w:val="en-US"/>
        </w:rPr>
        <w:t xml:space="preserve"> timing for Case #6 timing mode via signaling, IAB-node need to have a capability of receiving </w:t>
      </w:r>
      <w:proofErr w:type="spellStart"/>
      <w:r>
        <w:rPr>
          <w:rFonts w:eastAsiaTheme="minorEastAsia"/>
          <w:sz w:val="22"/>
          <w:szCs w:val="22"/>
          <w:lang w:val="en-US"/>
        </w:rPr>
        <w:t>T_delta</w:t>
      </w:r>
      <w:proofErr w:type="spellEnd"/>
      <w:r w:rsidR="00201C0D">
        <w:rPr>
          <w:rFonts w:eastAsiaTheme="minorEastAsia"/>
          <w:sz w:val="22"/>
          <w:szCs w:val="22"/>
          <w:lang w:val="en-US"/>
        </w:rPr>
        <w:t xml:space="preserve"> and deriving IAB-DU </w:t>
      </w:r>
      <w:proofErr w:type="spellStart"/>
      <w:r w:rsidR="00201C0D">
        <w:rPr>
          <w:rFonts w:eastAsiaTheme="minorEastAsia"/>
          <w:sz w:val="22"/>
          <w:szCs w:val="22"/>
          <w:lang w:val="en-US"/>
        </w:rPr>
        <w:t>Tx</w:t>
      </w:r>
      <w:proofErr w:type="spellEnd"/>
      <w:r w:rsidR="00201C0D">
        <w:rPr>
          <w:rFonts w:eastAsiaTheme="minorEastAsia"/>
          <w:sz w:val="22"/>
          <w:szCs w:val="22"/>
          <w:lang w:val="en-US"/>
        </w:rPr>
        <w:t xml:space="preserve"> timing based on TA and </w:t>
      </w:r>
      <w:proofErr w:type="spellStart"/>
      <w:r w:rsidR="00201C0D">
        <w:rPr>
          <w:rFonts w:eastAsiaTheme="minorEastAsia"/>
          <w:sz w:val="22"/>
          <w:szCs w:val="22"/>
          <w:lang w:val="en-US"/>
        </w:rPr>
        <w:t>T_delta</w:t>
      </w:r>
      <w:proofErr w:type="spellEnd"/>
      <w:r w:rsidR="00201C0D">
        <w:rPr>
          <w:rFonts w:eastAsiaTheme="minorEastAsia"/>
          <w:sz w:val="22"/>
          <w:szCs w:val="22"/>
          <w:lang w:val="en-US"/>
        </w:rPr>
        <w:t xml:space="preserve"> needs to be prioritized</w:t>
      </w:r>
      <w:r>
        <w:rPr>
          <w:rFonts w:eastAsiaTheme="minorEastAsia"/>
          <w:sz w:val="22"/>
          <w:szCs w:val="22"/>
          <w:lang w:val="en-US"/>
        </w:rPr>
        <w:t>.</w:t>
      </w:r>
    </w:p>
    <w:p w14:paraId="25D8B0A9" w14:textId="77777777" w:rsidR="004D4C31" w:rsidRPr="00CE46F9" w:rsidRDefault="004D4C31" w:rsidP="004D4C31">
      <w:pPr>
        <w:jc w:val="both"/>
        <w:rPr>
          <w:rFonts w:eastAsiaTheme="minorEastAsia"/>
          <w:sz w:val="22"/>
          <w:szCs w:val="22"/>
          <w:lang w:val="en-US"/>
        </w:rPr>
      </w:pPr>
    </w:p>
    <w:p w14:paraId="13B82A5D" w14:textId="1039E30D" w:rsidR="004617AE" w:rsidRPr="004617AE" w:rsidRDefault="004D4C31" w:rsidP="004617AE">
      <w:pPr>
        <w:jc w:val="both"/>
        <w:rPr>
          <w:rFonts w:eastAsia="SimSun"/>
          <w:b/>
          <w:bCs/>
          <w:sz w:val="22"/>
          <w:szCs w:val="18"/>
          <w:lang w:eastAsia="zh-CN"/>
        </w:rPr>
      </w:pPr>
      <w:r w:rsidRPr="00FD77A7">
        <w:rPr>
          <w:rFonts w:eastAsia="SimSun"/>
          <w:b/>
          <w:bCs/>
          <w:sz w:val="22"/>
          <w:szCs w:val="18"/>
          <w:u w:val="single"/>
          <w:lang w:val="en-US" w:eastAsia="zh-CN"/>
        </w:rPr>
        <w:lastRenderedPageBreak/>
        <w:t>Proposal</w:t>
      </w:r>
      <w:r>
        <w:rPr>
          <w:rFonts w:eastAsia="SimSun"/>
          <w:b/>
          <w:bCs/>
          <w:sz w:val="22"/>
          <w:szCs w:val="18"/>
          <w:u w:val="single"/>
          <w:lang w:val="en-US" w:eastAsia="zh-CN"/>
        </w:rPr>
        <w:t xml:space="preserve"> </w:t>
      </w:r>
      <w:r w:rsidR="004617AE">
        <w:rPr>
          <w:rFonts w:eastAsia="SimSun"/>
          <w:b/>
          <w:bCs/>
          <w:sz w:val="22"/>
          <w:szCs w:val="18"/>
          <w:u w:val="single"/>
          <w:lang w:val="en-US" w:eastAsia="zh-CN"/>
        </w:rPr>
        <w:t>1</w:t>
      </w:r>
      <w:r>
        <w:rPr>
          <w:rFonts w:eastAsia="SimSun"/>
          <w:b/>
          <w:bCs/>
          <w:sz w:val="22"/>
          <w:szCs w:val="18"/>
          <w:lang w:val="en-US" w:eastAsia="zh-CN"/>
        </w:rPr>
        <w:t xml:space="preserve">: </w:t>
      </w:r>
      <w:r w:rsidR="00902359" w:rsidRPr="00902359">
        <w:rPr>
          <w:rFonts w:eastAsia="SimSun"/>
          <w:b/>
          <w:bCs/>
          <w:sz w:val="22"/>
          <w:szCs w:val="18"/>
          <w:lang w:eastAsia="zh-CN"/>
        </w:rPr>
        <w:t xml:space="preserve">In order </w:t>
      </w:r>
      <w:r w:rsidR="00902359">
        <w:rPr>
          <w:rFonts w:eastAsia="SimSun"/>
          <w:b/>
          <w:bCs/>
          <w:sz w:val="22"/>
          <w:szCs w:val="18"/>
          <w:lang w:eastAsia="zh-CN"/>
        </w:rPr>
        <w:t xml:space="preserve">for a parent node </w:t>
      </w:r>
      <w:r w:rsidR="00902359" w:rsidRPr="00902359">
        <w:rPr>
          <w:rFonts w:eastAsia="SimSun"/>
          <w:b/>
          <w:bCs/>
          <w:sz w:val="22"/>
          <w:szCs w:val="18"/>
          <w:lang w:eastAsia="zh-CN"/>
        </w:rPr>
        <w:t xml:space="preserve">to </w:t>
      </w:r>
      <w:r w:rsidR="00902359">
        <w:rPr>
          <w:rFonts w:eastAsia="SimSun"/>
          <w:b/>
          <w:bCs/>
          <w:sz w:val="22"/>
          <w:szCs w:val="18"/>
          <w:lang w:eastAsia="zh-CN"/>
        </w:rPr>
        <w:t>control</w:t>
      </w:r>
      <w:r w:rsidR="00902359" w:rsidRPr="00902359">
        <w:rPr>
          <w:rFonts w:eastAsia="SimSun"/>
          <w:b/>
          <w:bCs/>
          <w:sz w:val="22"/>
          <w:szCs w:val="18"/>
          <w:lang w:eastAsia="zh-CN"/>
        </w:rPr>
        <w:t xml:space="preserve"> </w:t>
      </w:r>
      <w:r w:rsidR="00902359">
        <w:rPr>
          <w:rFonts w:eastAsia="SimSun"/>
          <w:b/>
          <w:bCs/>
          <w:sz w:val="22"/>
          <w:szCs w:val="18"/>
          <w:lang w:eastAsia="zh-CN"/>
        </w:rPr>
        <w:t>IAB-MT</w:t>
      </w:r>
      <w:r w:rsidR="00902359" w:rsidRPr="00902359">
        <w:rPr>
          <w:rFonts w:eastAsia="SimSun"/>
          <w:b/>
          <w:bCs/>
          <w:sz w:val="22"/>
          <w:szCs w:val="18"/>
          <w:lang w:eastAsia="zh-CN"/>
        </w:rPr>
        <w:t xml:space="preserve"> </w:t>
      </w:r>
      <w:proofErr w:type="spellStart"/>
      <w:r w:rsidR="00902359" w:rsidRPr="00902359">
        <w:rPr>
          <w:rFonts w:eastAsia="SimSun"/>
          <w:b/>
          <w:bCs/>
          <w:sz w:val="22"/>
          <w:szCs w:val="18"/>
          <w:lang w:eastAsia="zh-CN"/>
        </w:rPr>
        <w:t>Tx</w:t>
      </w:r>
      <w:proofErr w:type="spellEnd"/>
      <w:r w:rsidR="00902359" w:rsidRPr="00902359">
        <w:rPr>
          <w:rFonts w:eastAsia="SimSun"/>
          <w:b/>
          <w:bCs/>
          <w:sz w:val="22"/>
          <w:szCs w:val="18"/>
          <w:lang w:eastAsia="zh-CN"/>
        </w:rPr>
        <w:t xml:space="preserve"> timing</w:t>
      </w:r>
      <w:r w:rsidR="00902359">
        <w:rPr>
          <w:rFonts w:eastAsia="SimSun"/>
          <w:b/>
          <w:bCs/>
          <w:sz w:val="22"/>
          <w:szCs w:val="18"/>
          <w:lang w:eastAsia="zh-CN"/>
        </w:rPr>
        <w:t xml:space="preserve"> for Case #6 timing mode</w:t>
      </w:r>
      <w:r w:rsidR="00902359" w:rsidRPr="00902359">
        <w:rPr>
          <w:rFonts w:eastAsia="SimSun"/>
          <w:b/>
          <w:bCs/>
          <w:sz w:val="22"/>
          <w:szCs w:val="18"/>
          <w:lang w:eastAsia="zh-CN"/>
        </w:rPr>
        <w:t xml:space="preserve"> via </w:t>
      </w:r>
      <w:proofErr w:type="spellStart"/>
      <w:r w:rsidR="00902359" w:rsidRPr="00902359">
        <w:rPr>
          <w:rFonts w:eastAsia="SimSun"/>
          <w:b/>
          <w:bCs/>
          <w:sz w:val="22"/>
          <w:szCs w:val="18"/>
          <w:lang w:eastAsia="zh-CN"/>
        </w:rPr>
        <w:t>signaling</w:t>
      </w:r>
      <w:proofErr w:type="spellEnd"/>
      <w:r w:rsidR="00902359" w:rsidRPr="00902359">
        <w:rPr>
          <w:rFonts w:eastAsia="SimSun"/>
          <w:b/>
          <w:bCs/>
          <w:sz w:val="22"/>
          <w:szCs w:val="18"/>
          <w:lang w:eastAsia="zh-CN"/>
        </w:rPr>
        <w:t xml:space="preserve">, IAB-node need to have a capability of receiving </w:t>
      </w:r>
      <w:proofErr w:type="spellStart"/>
      <w:r w:rsidR="00902359" w:rsidRPr="00902359">
        <w:rPr>
          <w:rFonts w:eastAsia="SimSun"/>
          <w:b/>
          <w:bCs/>
          <w:sz w:val="22"/>
          <w:szCs w:val="18"/>
          <w:lang w:eastAsia="zh-CN"/>
        </w:rPr>
        <w:t>T_delta</w:t>
      </w:r>
      <w:proofErr w:type="spellEnd"/>
      <w:r w:rsidR="00201C0D">
        <w:rPr>
          <w:rFonts w:eastAsia="SimSun"/>
          <w:b/>
          <w:bCs/>
          <w:sz w:val="22"/>
          <w:szCs w:val="18"/>
          <w:lang w:eastAsia="zh-CN"/>
        </w:rPr>
        <w:t xml:space="preserve"> and deriving IAB-DU </w:t>
      </w:r>
      <w:proofErr w:type="spellStart"/>
      <w:r w:rsidR="00201C0D">
        <w:rPr>
          <w:rFonts w:eastAsia="SimSun"/>
          <w:b/>
          <w:bCs/>
          <w:sz w:val="22"/>
          <w:szCs w:val="18"/>
          <w:lang w:eastAsia="zh-CN"/>
        </w:rPr>
        <w:t>Tx</w:t>
      </w:r>
      <w:proofErr w:type="spellEnd"/>
      <w:r w:rsidR="00201C0D">
        <w:rPr>
          <w:rFonts w:eastAsia="SimSun"/>
          <w:b/>
          <w:bCs/>
          <w:sz w:val="22"/>
          <w:szCs w:val="18"/>
          <w:lang w:eastAsia="zh-CN"/>
        </w:rPr>
        <w:t xml:space="preserve"> timing based on TA and </w:t>
      </w:r>
      <w:proofErr w:type="spellStart"/>
      <w:r w:rsidR="00201C0D">
        <w:rPr>
          <w:rFonts w:eastAsia="SimSun"/>
          <w:b/>
          <w:bCs/>
          <w:sz w:val="22"/>
          <w:szCs w:val="18"/>
          <w:lang w:eastAsia="zh-CN"/>
        </w:rPr>
        <w:t>T_delta</w:t>
      </w:r>
      <w:proofErr w:type="spellEnd"/>
      <w:r w:rsidR="00201C0D">
        <w:rPr>
          <w:rFonts w:eastAsia="SimSun"/>
          <w:b/>
          <w:bCs/>
          <w:sz w:val="22"/>
          <w:szCs w:val="18"/>
          <w:lang w:eastAsia="zh-CN"/>
        </w:rPr>
        <w:t xml:space="preserve"> needs to be prioritized</w:t>
      </w:r>
      <w:r w:rsidR="00563425">
        <w:rPr>
          <w:rFonts w:eastAsia="SimSun"/>
          <w:b/>
          <w:bCs/>
          <w:sz w:val="22"/>
          <w:szCs w:val="18"/>
          <w:lang w:eastAsia="zh-CN"/>
        </w:rPr>
        <w:t>.</w:t>
      </w:r>
    </w:p>
    <w:p w14:paraId="145A1ACD" w14:textId="06E9D1D9" w:rsidR="00B32927" w:rsidRDefault="00B32927" w:rsidP="00226D9B">
      <w:pPr>
        <w:jc w:val="both"/>
        <w:rPr>
          <w:rFonts w:eastAsiaTheme="minorEastAsia"/>
          <w:sz w:val="22"/>
          <w:szCs w:val="22"/>
          <w:lang w:val="en-US"/>
        </w:rPr>
      </w:pPr>
    </w:p>
    <w:p w14:paraId="661E152C" w14:textId="66F717F7" w:rsidR="00302129" w:rsidRPr="000D1D7A" w:rsidRDefault="00303B6E" w:rsidP="00302129">
      <w:pPr>
        <w:pStyle w:val="2"/>
        <w:numPr>
          <w:ilvl w:val="1"/>
          <w:numId w:val="6"/>
        </w:numPr>
        <w:jc w:val="both"/>
        <w:rPr>
          <w:b/>
          <w:bCs/>
          <w:sz w:val="22"/>
          <w:szCs w:val="22"/>
          <w:lang w:val="en-US"/>
        </w:rPr>
      </w:pPr>
      <w:r w:rsidRPr="000D1D7A">
        <w:rPr>
          <w:b/>
          <w:bCs/>
          <w:sz w:val="22"/>
          <w:szCs w:val="22"/>
          <w:lang w:val="en-US"/>
        </w:rPr>
        <w:t xml:space="preserve">Derivation of </w:t>
      </w:r>
      <w:proofErr w:type="spellStart"/>
      <w:proofErr w:type="gramStart"/>
      <w:r w:rsidRPr="000D1D7A">
        <w:rPr>
          <w:b/>
          <w:bCs/>
          <w:sz w:val="22"/>
          <w:szCs w:val="22"/>
          <w:lang w:val="en-US"/>
        </w:rPr>
        <w:t>Tx</w:t>
      </w:r>
      <w:proofErr w:type="spellEnd"/>
      <w:proofErr w:type="gramEnd"/>
      <w:r w:rsidRPr="000D1D7A">
        <w:rPr>
          <w:b/>
          <w:bCs/>
          <w:sz w:val="22"/>
          <w:szCs w:val="22"/>
          <w:lang w:val="en-US"/>
        </w:rPr>
        <w:t xml:space="preserve"> timing of </w:t>
      </w:r>
      <w:r w:rsidR="00302129" w:rsidRPr="000D1D7A">
        <w:rPr>
          <w:b/>
          <w:bCs/>
          <w:sz w:val="22"/>
          <w:szCs w:val="22"/>
          <w:lang w:val="en-US"/>
        </w:rPr>
        <w:t>Case #7 timing mode</w:t>
      </w:r>
    </w:p>
    <w:p w14:paraId="6199C6D6" w14:textId="52C03D2B" w:rsidR="004617AE" w:rsidRPr="004617AE" w:rsidRDefault="00902359" w:rsidP="00302129">
      <w:pPr>
        <w:jc w:val="both"/>
        <w:rPr>
          <w:rFonts w:eastAsiaTheme="minorEastAsia"/>
          <w:b/>
          <w:sz w:val="22"/>
          <w:szCs w:val="22"/>
        </w:rPr>
      </w:pPr>
      <w:r>
        <w:rPr>
          <w:rFonts w:eastAsiaTheme="minorEastAsia"/>
          <w:sz w:val="22"/>
          <w:szCs w:val="22"/>
          <w:lang w:val="en-US"/>
        </w:rPr>
        <w:t>At the RAN1#106</w:t>
      </w:r>
      <w:r w:rsidRPr="002E1A04">
        <w:rPr>
          <w:rFonts w:eastAsiaTheme="minorEastAsia"/>
          <w:sz w:val="22"/>
          <w:szCs w:val="22"/>
          <w:lang w:val="en-US"/>
        </w:rPr>
        <w:t>-e meeting,</w:t>
      </w:r>
      <w:r>
        <w:rPr>
          <w:rFonts w:eastAsiaTheme="minorEastAsia"/>
          <w:sz w:val="22"/>
          <w:szCs w:val="22"/>
          <w:lang w:val="en-US"/>
        </w:rPr>
        <w:t xml:space="preserve"> derivations of </w:t>
      </w:r>
      <w:proofErr w:type="spellStart"/>
      <w:r>
        <w:rPr>
          <w:rFonts w:eastAsiaTheme="minorEastAsia"/>
          <w:sz w:val="22"/>
          <w:szCs w:val="22"/>
          <w:lang w:val="en-US"/>
        </w:rPr>
        <w:t>Tx</w:t>
      </w:r>
      <w:proofErr w:type="spellEnd"/>
      <w:r>
        <w:rPr>
          <w:rFonts w:eastAsiaTheme="minorEastAsia"/>
          <w:sz w:val="22"/>
          <w:szCs w:val="22"/>
          <w:lang w:val="en-US"/>
        </w:rPr>
        <w:t xml:space="preserve"> timing of case #7 was</w:t>
      </w:r>
      <w:r w:rsidRPr="002E1A04">
        <w:rPr>
          <w:rFonts w:eastAsiaTheme="minorEastAsia"/>
          <w:sz w:val="22"/>
          <w:szCs w:val="22"/>
          <w:lang w:val="en-US"/>
        </w:rPr>
        <w:t xml:space="preserve"> discussed and following a</w:t>
      </w:r>
      <w:r>
        <w:rPr>
          <w:rFonts w:eastAsiaTheme="minorEastAsia"/>
          <w:sz w:val="22"/>
          <w:szCs w:val="22"/>
          <w:lang w:val="en-US"/>
        </w:rPr>
        <w:t>greement</w:t>
      </w:r>
      <w:r w:rsidRPr="002E1A04">
        <w:rPr>
          <w:rFonts w:eastAsiaTheme="minorEastAsia"/>
          <w:sz w:val="22"/>
          <w:szCs w:val="22"/>
          <w:lang w:val="en-US"/>
        </w:rPr>
        <w:t xml:space="preserve"> </w:t>
      </w:r>
      <w:r>
        <w:rPr>
          <w:rFonts w:eastAsiaTheme="minorEastAsia"/>
          <w:sz w:val="22"/>
          <w:szCs w:val="22"/>
          <w:lang w:val="en-US"/>
        </w:rPr>
        <w:t>was</w:t>
      </w:r>
      <w:r w:rsidRPr="002E1A04">
        <w:rPr>
          <w:rFonts w:eastAsiaTheme="minorEastAsia"/>
          <w:sz w:val="22"/>
          <w:szCs w:val="22"/>
          <w:lang w:val="en-US"/>
        </w:rPr>
        <w:t xml:space="preserve"> made</w:t>
      </w:r>
      <w:r>
        <w:rPr>
          <w:rFonts w:eastAsiaTheme="minorEastAsia"/>
          <w:sz w:val="22"/>
          <w:szCs w:val="22"/>
          <w:lang w:val="en-US"/>
        </w:rPr>
        <w:t xml:space="preserve"> </w:t>
      </w:r>
      <w:r w:rsidRPr="002E1A04">
        <w:rPr>
          <w:rFonts w:eastAsiaTheme="minorEastAsia"/>
          <w:sz w:val="22"/>
          <w:szCs w:val="22"/>
          <w:lang w:val="en-US"/>
        </w:rPr>
        <w:t>[2].</w:t>
      </w:r>
    </w:p>
    <w:p w14:paraId="164466BB" w14:textId="338F6944" w:rsidR="004617AE" w:rsidRDefault="004617AE" w:rsidP="004617AE">
      <w:pPr>
        <w:jc w:val="center"/>
        <w:rPr>
          <w:rFonts w:eastAsiaTheme="minorEastAsia"/>
          <w:sz w:val="22"/>
          <w:szCs w:val="22"/>
          <w:lang w:val="en-US"/>
        </w:rPr>
      </w:pPr>
      <w:r w:rsidRPr="00E35CCF">
        <w:rPr>
          <w:rFonts w:eastAsia="SimSun"/>
          <w:noProof/>
          <w:lang w:val="en-US"/>
        </w:rPr>
        <mc:AlternateContent>
          <mc:Choice Requires="wps">
            <w:drawing>
              <wp:inline distT="0" distB="0" distL="0" distR="0" wp14:anchorId="1FC61ADD" wp14:editId="0E015CDE">
                <wp:extent cx="5834380" cy="1404620"/>
                <wp:effectExtent l="0" t="0" r="13970" b="10795"/>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82A491C" w14:textId="77777777" w:rsidR="004617AE" w:rsidRPr="004617AE" w:rsidRDefault="004617AE" w:rsidP="004617AE">
                            <w:pPr>
                              <w:rPr>
                                <w:rFonts w:eastAsia="Calibri"/>
                                <w:b/>
                                <w:bCs/>
                                <w:color w:val="000000"/>
                                <w:sz w:val="21"/>
                                <w:szCs w:val="21"/>
                                <w:highlight w:val="green"/>
                              </w:rPr>
                            </w:pPr>
                            <w:r w:rsidRPr="004617AE">
                              <w:rPr>
                                <w:rFonts w:eastAsia="Calibri" w:cs="Times"/>
                                <w:b/>
                                <w:bCs/>
                                <w:color w:val="000000"/>
                                <w:sz w:val="21"/>
                                <w:szCs w:val="21"/>
                                <w:highlight w:val="green"/>
                              </w:rPr>
                              <w:t>Agr</w:t>
                            </w:r>
                            <w:r w:rsidRPr="004617AE">
                              <w:rPr>
                                <w:rFonts w:eastAsia="Calibri"/>
                                <w:b/>
                                <w:bCs/>
                                <w:color w:val="000000"/>
                                <w:sz w:val="21"/>
                                <w:szCs w:val="21"/>
                                <w:highlight w:val="green"/>
                              </w:rPr>
                              <w:t>eement</w:t>
                            </w:r>
                          </w:p>
                          <w:p w14:paraId="3CCB0A44" w14:textId="77777777" w:rsidR="00902359" w:rsidRPr="00902359" w:rsidRDefault="00902359" w:rsidP="00902359">
                            <w:pPr>
                              <w:rPr>
                                <w:rFonts w:cs="Times"/>
                                <w:color w:val="000000"/>
                                <w:sz w:val="21"/>
                                <w:szCs w:val="21"/>
                              </w:rPr>
                            </w:pPr>
                            <w:r w:rsidRPr="00902359">
                              <w:rPr>
                                <w:rFonts w:cs="Times"/>
                                <w:color w:val="000000"/>
                                <w:sz w:val="21"/>
                                <w:szCs w:val="21"/>
                              </w:rPr>
                              <w:t xml:space="preserve">For Case 7 timing at a parent node, the IAB-MT </w:t>
                            </w:r>
                            <w:proofErr w:type="spellStart"/>
                            <w:r w:rsidRPr="00902359">
                              <w:rPr>
                                <w:rFonts w:cs="Times"/>
                                <w:color w:val="000000"/>
                                <w:sz w:val="21"/>
                                <w:szCs w:val="21"/>
                              </w:rPr>
                              <w:t>Tx</w:t>
                            </w:r>
                            <w:proofErr w:type="spellEnd"/>
                            <w:r w:rsidRPr="00902359">
                              <w:rPr>
                                <w:rFonts w:cs="Times"/>
                                <w:color w:val="000000"/>
                                <w:sz w:val="21"/>
                                <w:szCs w:val="21"/>
                              </w:rPr>
                              <w:t xml:space="preserve"> timing of the node is obtained via the legacy TA loop plus an offset from the parent node.</w:t>
                            </w:r>
                          </w:p>
                          <w:p w14:paraId="085EE67B" w14:textId="2C3BAD47" w:rsidR="004617AE" w:rsidRPr="00902359" w:rsidRDefault="00902359" w:rsidP="00902359">
                            <w:pPr>
                              <w:pStyle w:val="aff6"/>
                              <w:numPr>
                                <w:ilvl w:val="0"/>
                                <w:numId w:val="40"/>
                              </w:numPr>
                              <w:ind w:leftChars="0"/>
                              <w:contextualSpacing/>
                              <w:rPr>
                                <w:rFonts w:cs="Times"/>
                                <w:color w:val="000000"/>
                                <w:sz w:val="21"/>
                                <w:szCs w:val="21"/>
                              </w:rPr>
                            </w:pPr>
                            <w:r w:rsidRPr="00902359">
                              <w:rPr>
                                <w:rFonts w:cs="Times"/>
                                <w:color w:val="000000"/>
                                <w:sz w:val="21"/>
                                <w:szCs w:val="21"/>
                              </w:rPr>
                              <w:t xml:space="preserve">FFS range, granularity, and </w:t>
                            </w:r>
                            <w:proofErr w:type="spellStart"/>
                            <w:r w:rsidRPr="00902359">
                              <w:rPr>
                                <w:rFonts w:cs="Times"/>
                                <w:color w:val="000000"/>
                                <w:sz w:val="21"/>
                                <w:szCs w:val="21"/>
                              </w:rPr>
                              <w:t>signaling</w:t>
                            </w:r>
                            <w:proofErr w:type="spellEnd"/>
                            <w:r w:rsidRPr="00902359">
                              <w:rPr>
                                <w:rFonts w:cs="Times"/>
                                <w:color w:val="000000"/>
                                <w:sz w:val="21"/>
                                <w:szCs w:val="21"/>
                              </w:rPr>
                              <w:t xml:space="preserve"> details of the offset.</w:t>
                            </w:r>
                          </w:p>
                        </w:txbxContent>
                      </wps:txbx>
                      <wps:bodyPr rot="0" vert="horz" wrap="square" lIns="91440" tIns="45720" rIns="91440" bIns="45720" anchor="t" anchorCtr="0">
                        <a:spAutoFit/>
                      </wps:bodyPr>
                    </wps:wsp>
                  </a:graphicData>
                </a:graphic>
              </wp:inline>
            </w:drawing>
          </mc:Choice>
          <mc:Fallback>
            <w:pict>
              <v:shape w14:anchorId="1FC61ADD" id="文本框 2" o:spid="_x0000_s1028"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">
                <v:textbox style="mso-fit-shape-to-text:t">
                  <w:txbxContent>
                    <w:p w14:paraId="082A491C" w14:textId="77777777" w:rsidR="004617AE" w:rsidRPr="004617AE" w:rsidRDefault="004617AE" w:rsidP="004617AE">
                      <w:pPr>
                        <w:rPr>
                          <w:rFonts w:eastAsia="Calibri"/>
                          <w:b/>
                          <w:bCs/>
                          <w:color w:val="000000"/>
                          <w:sz w:val="21"/>
                          <w:szCs w:val="21"/>
                          <w:highlight w:val="green"/>
                        </w:rPr>
                      </w:pPr>
                      <w:r w:rsidRPr="004617AE">
                        <w:rPr>
                          <w:rFonts w:eastAsia="Calibri" w:cs="Times"/>
                          <w:b/>
                          <w:bCs/>
                          <w:color w:val="000000"/>
                          <w:sz w:val="21"/>
                          <w:szCs w:val="21"/>
                          <w:highlight w:val="green"/>
                        </w:rPr>
                        <w:t>Agr</w:t>
                      </w:r>
                      <w:r w:rsidRPr="004617AE">
                        <w:rPr>
                          <w:rFonts w:eastAsia="Calibri"/>
                          <w:b/>
                          <w:bCs/>
                          <w:color w:val="000000"/>
                          <w:sz w:val="21"/>
                          <w:szCs w:val="21"/>
                          <w:highlight w:val="green"/>
                        </w:rPr>
                        <w:t>eement</w:t>
                      </w:r>
                    </w:p>
                    <w:p w14:paraId="3CCB0A44" w14:textId="77777777" w:rsidR="00902359" w:rsidRPr="00902359" w:rsidRDefault="00902359" w:rsidP="00902359">
                      <w:pPr>
                        <w:rPr>
                          <w:rFonts w:cs="Times"/>
                          <w:color w:val="000000"/>
                          <w:sz w:val="21"/>
                          <w:szCs w:val="21"/>
                        </w:rPr>
                      </w:pPr>
                      <w:r w:rsidRPr="00902359">
                        <w:rPr>
                          <w:rFonts w:cs="Times"/>
                          <w:color w:val="000000"/>
                          <w:sz w:val="21"/>
                          <w:szCs w:val="21"/>
                        </w:rPr>
                        <w:t>For Case 7 timing at a parent node, the IAB-MT Tx timing of the node is obtained via the legacy TA loop plus an offset from the parent node.</w:t>
                      </w:r>
                    </w:p>
                    <w:p w14:paraId="085EE67B" w14:textId="2C3BAD47" w:rsidR="004617AE" w:rsidRPr="00902359" w:rsidRDefault="00902359" w:rsidP="00902359">
                      <w:pPr>
                        <w:pStyle w:val="aff6"/>
                        <w:numPr>
                          <w:ilvl w:val="0"/>
                          <w:numId w:val="40"/>
                        </w:numPr>
                        <w:ind w:leftChars="0"/>
                        <w:contextualSpacing/>
                        <w:rPr>
                          <w:rFonts w:cs="Times"/>
                          <w:color w:val="000000"/>
                          <w:sz w:val="21"/>
                          <w:szCs w:val="21"/>
                        </w:rPr>
                      </w:pPr>
                      <w:r w:rsidRPr="00902359">
                        <w:rPr>
                          <w:rFonts w:cs="Times"/>
                          <w:color w:val="000000"/>
                          <w:sz w:val="21"/>
                          <w:szCs w:val="21"/>
                        </w:rPr>
                        <w:t>FFS range, granularity, and signaling details of the offset.</w:t>
                      </w:r>
                    </w:p>
                  </w:txbxContent>
                </v:textbox>
                <w10:anchorlock/>
              </v:shape>
            </w:pict>
          </mc:Fallback>
        </mc:AlternateContent>
      </w:r>
    </w:p>
    <w:p w14:paraId="2303F00E" w14:textId="77777777" w:rsidR="004617AE" w:rsidRDefault="004617AE" w:rsidP="00302129">
      <w:pPr>
        <w:jc w:val="both"/>
        <w:rPr>
          <w:rFonts w:eastAsiaTheme="minorEastAsia"/>
          <w:sz w:val="22"/>
          <w:szCs w:val="22"/>
          <w:lang w:val="en-US"/>
        </w:rPr>
      </w:pPr>
    </w:p>
    <w:p w14:paraId="1196EF89" w14:textId="4483446A" w:rsidR="00F71926" w:rsidRDefault="00E40821" w:rsidP="00A60F28">
      <w:pPr>
        <w:jc w:val="both"/>
        <w:rPr>
          <w:rFonts w:eastAsia="游明朝"/>
          <w:sz w:val="22"/>
          <w:szCs w:val="22"/>
        </w:rPr>
      </w:pPr>
      <w:r>
        <w:rPr>
          <w:rFonts w:eastAsiaTheme="minorEastAsia" w:hint="eastAsia"/>
          <w:sz w:val="22"/>
          <w:szCs w:val="22"/>
          <w:lang w:val="en-US"/>
        </w:rPr>
        <w:t>E</w:t>
      </w:r>
      <w:r>
        <w:rPr>
          <w:rFonts w:eastAsiaTheme="minorEastAsia"/>
          <w:sz w:val="22"/>
          <w:szCs w:val="22"/>
          <w:lang w:val="en-US"/>
        </w:rPr>
        <w:t xml:space="preserve">xample of timing relationship between </w:t>
      </w:r>
      <w:r w:rsidR="00680729">
        <w:rPr>
          <w:rFonts w:eastAsiaTheme="minorEastAsia"/>
          <w:sz w:val="22"/>
          <w:szCs w:val="22"/>
          <w:lang w:val="en-US"/>
        </w:rPr>
        <w:t xml:space="preserve">Case #1 and #7 </w:t>
      </w:r>
      <w:r>
        <w:rPr>
          <w:rFonts w:eastAsia="游明朝"/>
          <w:sz w:val="22"/>
          <w:szCs w:val="22"/>
        </w:rPr>
        <w:t xml:space="preserve">timing modes is shown in Fig.1. As shown in Fig.1, </w:t>
      </w:r>
      <w:r w:rsidR="00680729">
        <w:rPr>
          <w:rFonts w:eastAsia="游明朝"/>
          <w:sz w:val="22"/>
          <w:szCs w:val="22"/>
        </w:rPr>
        <w:t xml:space="preserve">for the simultaneous reception with Case #7 timing mode at </w:t>
      </w:r>
      <w:r w:rsidR="00F71926">
        <w:rPr>
          <w:rFonts w:eastAsia="游明朝"/>
          <w:sz w:val="22"/>
          <w:szCs w:val="22"/>
        </w:rPr>
        <w:t>the</w:t>
      </w:r>
      <w:r w:rsidR="00680729">
        <w:rPr>
          <w:rFonts w:eastAsia="游明朝"/>
          <w:sz w:val="22"/>
          <w:szCs w:val="22"/>
        </w:rPr>
        <w:t xml:space="preserve"> parent node, the parent node need</w:t>
      </w:r>
      <w:r w:rsidR="00295E6B">
        <w:rPr>
          <w:rFonts w:eastAsia="游明朝"/>
          <w:sz w:val="22"/>
          <w:szCs w:val="22"/>
        </w:rPr>
        <w:t>s</w:t>
      </w:r>
      <w:r w:rsidR="00680729">
        <w:rPr>
          <w:rFonts w:eastAsia="游明朝"/>
          <w:sz w:val="22"/>
          <w:szCs w:val="22"/>
        </w:rPr>
        <w:t xml:space="preserve"> to set its DU UL reception timing </w:t>
      </w:r>
      <w:r w:rsidR="00706789">
        <w:rPr>
          <w:rFonts w:eastAsia="游明朝"/>
          <w:sz w:val="22"/>
          <w:szCs w:val="22"/>
        </w:rPr>
        <w:t xml:space="preserve">aligned </w:t>
      </w:r>
      <w:r w:rsidR="00F71926">
        <w:rPr>
          <w:rFonts w:eastAsia="游明朝"/>
          <w:sz w:val="22"/>
          <w:szCs w:val="22"/>
        </w:rPr>
        <w:t xml:space="preserve">with </w:t>
      </w:r>
      <w:r w:rsidR="00F71926">
        <w:rPr>
          <w:rFonts w:eastAsia="游明朝" w:hint="eastAsia"/>
          <w:sz w:val="22"/>
          <w:szCs w:val="22"/>
        </w:rPr>
        <w:t>M</w:t>
      </w:r>
      <w:r w:rsidR="00F71926">
        <w:rPr>
          <w:rFonts w:eastAsia="游明朝"/>
          <w:sz w:val="22"/>
          <w:szCs w:val="22"/>
        </w:rPr>
        <w:t xml:space="preserve">T DL reception timing. Therefore </w:t>
      </w:r>
      <w:r w:rsidR="00680729">
        <w:rPr>
          <w:rFonts w:eastAsia="游明朝"/>
          <w:sz w:val="22"/>
          <w:szCs w:val="22"/>
        </w:rPr>
        <w:t>the parent node indicates IAB-MT transmission</w:t>
      </w:r>
      <w:r w:rsidR="00F71926">
        <w:rPr>
          <w:rFonts w:eastAsia="游明朝"/>
          <w:sz w:val="22"/>
          <w:szCs w:val="22"/>
        </w:rPr>
        <w:t xml:space="preserve"> timing</w:t>
      </w:r>
      <w:r w:rsidR="00680729">
        <w:rPr>
          <w:rFonts w:eastAsia="游明朝"/>
          <w:sz w:val="22"/>
          <w:szCs w:val="22"/>
        </w:rPr>
        <w:t xml:space="preserve"> behind of IAB-MT UL transmission timing </w:t>
      </w:r>
      <w:r w:rsidR="00F71926">
        <w:rPr>
          <w:rFonts w:eastAsia="游明朝"/>
          <w:sz w:val="22"/>
          <w:szCs w:val="22"/>
        </w:rPr>
        <w:t xml:space="preserve">for Case #1 timing mode </w:t>
      </w:r>
      <w:r w:rsidR="00680729">
        <w:rPr>
          <w:rFonts w:eastAsia="游明朝"/>
          <w:sz w:val="22"/>
          <w:szCs w:val="22"/>
        </w:rPr>
        <w:t xml:space="preserve">by the </w:t>
      </w:r>
      <w:r w:rsidR="00F71926">
        <w:rPr>
          <w:rFonts w:eastAsia="游明朝"/>
          <w:sz w:val="22"/>
          <w:szCs w:val="22"/>
        </w:rPr>
        <w:t xml:space="preserve">time difference between its DU UL and MT DL reception timings at the parent node. Thus, the time difference can be the offset value for the Case #7 timing mode. In addition, the time difference almost equals to the propagation delay between the grandparent node and the parent node, so that the range of the offset value can be considered with the potential distance between the nodes. Based on the discussion we conclude following proposals. </w:t>
      </w:r>
    </w:p>
    <w:p w14:paraId="14EE126C" w14:textId="07958FE1" w:rsidR="00E40821" w:rsidRDefault="00E40821" w:rsidP="00A60F28">
      <w:pPr>
        <w:jc w:val="both"/>
        <w:rPr>
          <w:rFonts w:eastAsiaTheme="minorEastAsia"/>
          <w:sz w:val="22"/>
          <w:szCs w:val="22"/>
          <w:lang w:val="en-US"/>
        </w:rPr>
      </w:pPr>
    </w:p>
    <w:p w14:paraId="3A03319B" w14:textId="77261410" w:rsidR="00302129" w:rsidRPr="00EE61D7" w:rsidRDefault="00302129" w:rsidP="00302129">
      <w:pPr>
        <w:jc w:val="both"/>
        <w:rPr>
          <w:rFonts w:eastAsia="SimSun"/>
          <w:b/>
          <w:bCs/>
          <w:sz w:val="22"/>
          <w:szCs w:val="18"/>
          <w:lang w:val="en-US" w:eastAsia="zh-CN"/>
        </w:rPr>
      </w:pPr>
      <w:r w:rsidRPr="00FD77A7">
        <w:rPr>
          <w:rFonts w:eastAsia="SimSun"/>
          <w:b/>
          <w:bCs/>
          <w:sz w:val="22"/>
          <w:szCs w:val="18"/>
          <w:u w:val="single"/>
          <w:lang w:val="en-US" w:eastAsia="zh-CN"/>
        </w:rPr>
        <w:t>Proposal</w:t>
      </w:r>
      <w:r>
        <w:rPr>
          <w:rFonts w:eastAsia="SimSun"/>
          <w:b/>
          <w:bCs/>
          <w:sz w:val="22"/>
          <w:szCs w:val="18"/>
          <w:u w:val="single"/>
          <w:lang w:val="en-US" w:eastAsia="zh-CN"/>
        </w:rPr>
        <w:t xml:space="preserve"> </w:t>
      </w:r>
      <w:r w:rsidR="00902359">
        <w:rPr>
          <w:rFonts w:eastAsia="SimSun"/>
          <w:b/>
          <w:bCs/>
          <w:sz w:val="22"/>
          <w:szCs w:val="18"/>
          <w:u w:val="single"/>
          <w:lang w:val="en-US" w:eastAsia="zh-CN"/>
        </w:rPr>
        <w:t>2</w:t>
      </w:r>
      <w:r>
        <w:rPr>
          <w:rFonts w:eastAsia="SimSun"/>
          <w:b/>
          <w:bCs/>
          <w:sz w:val="22"/>
          <w:szCs w:val="18"/>
          <w:lang w:val="en-US" w:eastAsia="zh-CN"/>
        </w:rPr>
        <w:t xml:space="preserve">: </w:t>
      </w:r>
      <w:r w:rsidR="00E40821" w:rsidRPr="00E40821">
        <w:rPr>
          <w:rFonts w:eastAsia="SimSun"/>
          <w:b/>
          <w:bCs/>
          <w:sz w:val="22"/>
          <w:szCs w:val="18"/>
          <w:lang w:val="en-US" w:eastAsia="zh-CN"/>
        </w:rPr>
        <w:t xml:space="preserve">The offset value for case #7 timing mode should be equal to the time difference between DU </w:t>
      </w:r>
      <w:r w:rsidR="00F71926">
        <w:rPr>
          <w:rFonts w:eastAsia="SimSun"/>
          <w:b/>
          <w:bCs/>
          <w:sz w:val="22"/>
          <w:szCs w:val="18"/>
          <w:lang w:val="en-US" w:eastAsia="zh-CN"/>
        </w:rPr>
        <w:t xml:space="preserve">UL and MT DL reception </w:t>
      </w:r>
      <w:r w:rsidR="00E40821" w:rsidRPr="00E40821">
        <w:rPr>
          <w:rFonts w:eastAsia="SimSun"/>
          <w:b/>
          <w:bCs/>
          <w:sz w:val="22"/>
          <w:szCs w:val="18"/>
          <w:lang w:val="en-US" w:eastAsia="zh-CN"/>
        </w:rPr>
        <w:t>timing</w:t>
      </w:r>
      <w:r w:rsidR="00201C0D">
        <w:rPr>
          <w:rFonts w:eastAsia="SimSun"/>
          <w:b/>
          <w:bCs/>
          <w:sz w:val="22"/>
          <w:szCs w:val="18"/>
          <w:lang w:val="en-US" w:eastAsia="zh-CN"/>
        </w:rPr>
        <w:t xml:space="preserve"> for case #1 timing mode</w:t>
      </w:r>
      <w:r w:rsidR="00E40821" w:rsidRPr="00E40821">
        <w:rPr>
          <w:rFonts w:eastAsia="SimSun"/>
          <w:b/>
          <w:bCs/>
          <w:sz w:val="22"/>
          <w:szCs w:val="18"/>
          <w:lang w:val="en-US" w:eastAsia="zh-CN"/>
        </w:rPr>
        <w:t xml:space="preserve"> at parent node</w:t>
      </w:r>
      <w:r w:rsidR="00EE61D7" w:rsidRPr="00EE61D7">
        <w:rPr>
          <w:rFonts w:eastAsia="SimSun"/>
          <w:b/>
          <w:bCs/>
          <w:sz w:val="22"/>
          <w:szCs w:val="18"/>
          <w:lang w:val="en-US" w:eastAsia="zh-CN"/>
        </w:rPr>
        <w:t>.</w:t>
      </w:r>
    </w:p>
    <w:p w14:paraId="2FF63BED" w14:textId="5D17ADA4" w:rsidR="00E40821" w:rsidRDefault="00E40821" w:rsidP="00302129">
      <w:pPr>
        <w:jc w:val="both"/>
        <w:rPr>
          <w:rFonts w:eastAsiaTheme="minorEastAsia"/>
          <w:sz w:val="22"/>
          <w:szCs w:val="22"/>
          <w:lang w:val="en-US"/>
        </w:rPr>
      </w:pPr>
    </w:p>
    <w:p w14:paraId="6DA1CB90" w14:textId="128DBE60" w:rsidR="00E40821" w:rsidRPr="00EE61D7" w:rsidRDefault="00E40821" w:rsidP="00E40821">
      <w:pPr>
        <w:jc w:val="both"/>
        <w:rPr>
          <w:rFonts w:eastAsia="SimSun"/>
          <w:b/>
          <w:bCs/>
          <w:sz w:val="22"/>
          <w:szCs w:val="18"/>
          <w:lang w:val="en-US" w:eastAsia="zh-CN"/>
        </w:rPr>
      </w:pPr>
      <w:r w:rsidRPr="00FD77A7">
        <w:rPr>
          <w:rFonts w:eastAsia="SimSun"/>
          <w:b/>
          <w:bCs/>
          <w:sz w:val="22"/>
          <w:szCs w:val="18"/>
          <w:u w:val="single"/>
          <w:lang w:val="en-US" w:eastAsia="zh-CN"/>
        </w:rPr>
        <w:t>Proposal</w:t>
      </w:r>
      <w:r>
        <w:rPr>
          <w:rFonts w:eastAsia="SimSun"/>
          <w:b/>
          <w:bCs/>
          <w:sz w:val="22"/>
          <w:szCs w:val="18"/>
          <w:u w:val="single"/>
          <w:lang w:val="en-US" w:eastAsia="zh-CN"/>
        </w:rPr>
        <w:t xml:space="preserve"> 3</w:t>
      </w:r>
      <w:r>
        <w:rPr>
          <w:rFonts w:eastAsia="SimSun"/>
          <w:b/>
          <w:bCs/>
          <w:sz w:val="22"/>
          <w:szCs w:val="18"/>
          <w:lang w:val="en-US" w:eastAsia="zh-CN"/>
        </w:rPr>
        <w:t xml:space="preserve">: </w:t>
      </w:r>
      <w:r w:rsidRPr="00E40821">
        <w:rPr>
          <w:rFonts w:eastAsia="SimSun"/>
          <w:b/>
          <w:bCs/>
          <w:sz w:val="22"/>
          <w:szCs w:val="18"/>
          <w:lang w:val="en-US" w:eastAsia="zh-CN"/>
        </w:rPr>
        <w:t xml:space="preserve">IAB-node should set its MT UL Case #7 </w:t>
      </w:r>
      <w:proofErr w:type="spellStart"/>
      <w:proofErr w:type="gramStart"/>
      <w:r w:rsidRPr="00E40821">
        <w:rPr>
          <w:rFonts w:eastAsia="SimSun"/>
          <w:b/>
          <w:bCs/>
          <w:sz w:val="22"/>
          <w:szCs w:val="18"/>
          <w:lang w:val="en-US" w:eastAsia="zh-CN"/>
        </w:rPr>
        <w:t>Tx</w:t>
      </w:r>
      <w:proofErr w:type="spellEnd"/>
      <w:proofErr w:type="gramEnd"/>
      <w:r w:rsidRPr="00E40821">
        <w:rPr>
          <w:rFonts w:eastAsia="SimSun"/>
          <w:b/>
          <w:bCs/>
          <w:sz w:val="22"/>
          <w:szCs w:val="18"/>
          <w:lang w:val="en-US" w:eastAsia="zh-CN"/>
        </w:rPr>
        <w:t xml:space="preserve"> timing behind of its MT UL Case #1 </w:t>
      </w:r>
      <w:proofErr w:type="spellStart"/>
      <w:r w:rsidRPr="00E40821">
        <w:rPr>
          <w:rFonts w:eastAsia="SimSun"/>
          <w:b/>
          <w:bCs/>
          <w:sz w:val="22"/>
          <w:szCs w:val="18"/>
          <w:lang w:val="en-US" w:eastAsia="zh-CN"/>
        </w:rPr>
        <w:t>Tx</w:t>
      </w:r>
      <w:proofErr w:type="spellEnd"/>
      <w:r w:rsidRPr="00E40821">
        <w:rPr>
          <w:rFonts w:eastAsia="SimSun"/>
          <w:b/>
          <w:bCs/>
          <w:sz w:val="22"/>
          <w:szCs w:val="18"/>
          <w:lang w:val="en-US" w:eastAsia="zh-CN"/>
        </w:rPr>
        <w:t xml:space="preserve"> timing by the offset value</w:t>
      </w:r>
      <w:r w:rsidRPr="00EE61D7">
        <w:rPr>
          <w:rFonts w:eastAsia="SimSun"/>
          <w:b/>
          <w:bCs/>
          <w:sz w:val="22"/>
          <w:szCs w:val="18"/>
          <w:lang w:val="en-US" w:eastAsia="zh-CN"/>
        </w:rPr>
        <w:t>.</w:t>
      </w:r>
    </w:p>
    <w:p w14:paraId="50024ED5" w14:textId="5DC3861A" w:rsidR="00E40821" w:rsidRPr="00F71926" w:rsidRDefault="00E40821" w:rsidP="00302129">
      <w:pPr>
        <w:jc w:val="both"/>
        <w:rPr>
          <w:rFonts w:eastAsiaTheme="minorEastAsia"/>
          <w:sz w:val="22"/>
          <w:szCs w:val="22"/>
          <w:lang w:val="en-US"/>
        </w:rPr>
      </w:pPr>
    </w:p>
    <w:p w14:paraId="68A4EB3E" w14:textId="21A8870C" w:rsidR="00E40821" w:rsidRPr="00EE61D7" w:rsidRDefault="00E40821" w:rsidP="00E40821">
      <w:pPr>
        <w:jc w:val="both"/>
        <w:rPr>
          <w:rFonts w:eastAsia="SimSun"/>
          <w:b/>
          <w:bCs/>
          <w:sz w:val="22"/>
          <w:szCs w:val="18"/>
          <w:lang w:val="en-US" w:eastAsia="zh-CN"/>
        </w:rPr>
      </w:pPr>
      <w:r w:rsidRPr="00FD77A7">
        <w:rPr>
          <w:rFonts w:eastAsia="SimSun"/>
          <w:b/>
          <w:bCs/>
          <w:sz w:val="22"/>
          <w:szCs w:val="18"/>
          <w:u w:val="single"/>
          <w:lang w:val="en-US" w:eastAsia="zh-CN"/>
        </w:rPr>
        <w:t>Proposal</w:t>
      </w:r>
      <w:r>
        <w:rPr>
          <w:rFonts w:eastAsia="SimSun"/>
          <w:b/>
          <w:bCs/>
          <w:sz w:val="22"/>
          <w:szCs w:val="18"/>
          <w:u w:val="single"/>
          <w:lang w:val="en-US" w:eastAsia="zh-CN"/>
        </w:rPr>
        <w:t xml:space="preserve"> 4</w:t>
      </w:r>
      <w:r>
        <w:rPr>
          <w:rFonts w:eastAsia="SimSun"/>
          <w:b/>
          <w:bCs/>
          <w:sz w:val="22"/>
          <w:szCs w:val="18"/>
          <w:lang w:val="en-US" w:eastAsia="zh-CN"/>
        </w:rPr>
        <w:t>: T</w:t>
      </w:r>
      <w:r w:rsidRPr="00E40821">
        <w:rPr>
          <w:rFonts w:eastAsia="SimSun"/>
          <w:b/>
          <w:bCs/>
          <w:sz w:val="22"/>
          <w:szCs w:val="18"/>
          <w:lang w:val="en-US" w:eastAsia="zh-CN"/>
        </w:rPr>
        <w:t>he range</w:t>
      </w:r>
      <w:r>
        <w:rPr>
          <w:rFonts w:eastAsia="SimSun"/>
          <w:b/>
          <w:bCs/>
          <w:sz w:val="22"/>
          <w:szCs w:val="18"/>
          <w:lang w:val="en-US" w:eastAsia="zh-CN"/>
        </w:rPr>
        <w:t xml:space="preserve"> of the offset value</w:t>
      </w:r>
      <w:r w:rsidRPr="00E40821">
        <w:rPr>
          <w:rFonts w:eastAsia="SimSun"/>
          <w:b/>
          <w:bCs/>
          <w:sz w:val="22"/>
          <w:szCs w:val="18"/>
          <w:lang w:val="en-US" w:eastAsia="zh-CN"/>
        </w:rPr>
        <w:t xml:space="preserve"> may be defined with considering the potential distance between </w:t>
      </w:r>
      <w:r>
        <w:rPr>
          <w:rFonts w:eastAsia="SimSun"/>
          <w:b/>
          <w:bCs/>
          <w:sz w:val="22"/>
          <w:szCs w:val="18"/>
          <w:lang w:val="en-US" w:eastAsia="zh-CN"/>
        </w:rPr>
        <w:t>grandparent node and parent node</w:t>
      </w:r>
      <w:r w:rsidRPr="00EE61D7">
        <w:rPr>
          <w:rFonts w:eastAsia="SimSun"/>
          <w:b/>
          <w:bCs/>
          <w:sz w:val="22"/>
          <w:szCs w:val="18"/>
          <w:lang w:val="en-US" w:eastAsia="zh-CN"/>
        </w:rPr>
        <w:t>.</w:t>
      </w:r>
    </w:p>
    <w:p w14:paraId="4D726A85" w14:textId="77777777" w:rsidR="00E40821" w:rsidRPr="00F71926" w:rsidRDefault="00E40821" w:rsidP="00302129">
      <w:pPr>
        <w:jc w:val="both"/>
        <w:rPr>
          <w:rFonts w:eastAsiaTheme="minorEastAsia"/>
          <w:sz w:val="22"/>
          <w:szCs w:val="22"/>
          <w:lang w:val="en-US"/>
        </w:rPr>
      </w:pPr>
    </w:p>
    <w:p w14:paraId="35C4E36C" w14:textId="7B849AAC" w:rsidR="00902359" w:rsidRDefault="00902359" w:rsidP="00902359">
      <w:pPr>
        <w:jc w:val="center"/>
        <w:rPr>
          <w:rFonts w:eastAsiaTheme="minorEastAsia"/>
          <w:sz w:val="22"/>
          <w:szCs w:val="22"/>
          <w:lang w:val="en-US"/>
        </w:rPr>
      </w:pPr>
      <w:r>
        <w:rPr>
          <w:rFonts w:eastAsiaTheme="minorEastAsia"/>
          <w:noProof/>
          <w:sz w:val="22"/>
          <w:szCs w:val="22"/>
          <w:lang w:val="en-US"/>
        </w:rPr>
        <w:drawing>
          <wp:inline distT="0" distB="0" distL="0" distR="0" wp14:anchorId="2E1A1745" wp14:editId="25E281EE">
            <wp:extent cx="6076835" cy="3260679"/>
            <wp:effectExtent l="0" t="0" r="635" b="0"/>
            <wp:docPr id="250" name="図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1463" cy="3279259"/>
                    </a:xfrm>
                    <a:prstGeom prst="rect">
                      <a:avLst/>
                    </a:prstGeom>
                    <a:noFill/>
                    <a:ln>
                      <a:noFill/>
                    </a:ln>
                  </pic:spPr>
                </pic:pic>
              </a:graphicData>
            </a:graphic>
          </wp:inline>
        </w:drawing>
      </w:r>
    </w:p>
    <w:p w14:paraId="744946B3" w14:textId="0DE790E5" w:rsidR="00902359" w:rsidRDefault="00902359" w:rsidP="00902359">
      <w:pPr>
        <w:jc w:val="center"/>
        <w:rPr>
          <w:rFonts w:eastAsiaTheme="minorEastAsia"/>
          <w:sz w:val="22"/>
          <w:szCs w:val="22"/>
        </w:rPr>
      </w:pPr>
      <w:r>
        <w:rPr>
          <w:rFonts w:eastAsiaTheme="minorEastAsia" w:hint="eastAsia"/>
          <w:sz w:val="22"/>
          <w:szCs w:val="22"/>
        </w:rPr>
        <w:t>F</w:t>
      </w:r>
      <w:r>
        <w:rPr>
          <w:rFonts w:eastAsiaTheme="minorEastAsia"/>
          <w:sz w:val="22"/>
          <w:szCs w:val="22"/>
        </w:rPr>
        <w:t>i</w:t>
      </w:r>
      <w:r>
        <w:rPr>
          <w:rFonts w:eastAsiaTheme="minorEastAsia" w:hint="eastAsia"/>
          <w:sz w:val="22"/>
          <w:szCs w:val="22"/>
        </w:rPr>
        <w:t xml:space="preserve">gure </w:t>
      </w:r>
      <w:r>
        <w:rPr>
          <w:rFonts w:eastAsiaTheme="minorEastAsia"/>
          <w:sz w:val="22"/>
          <w:szCs w:val="22"/>
        </w:rPr>
        <w:t xml:space="preserve">1: </w:t>
      </w:r>
      <w:r>
        <w:rPr>
          <w:rFonts w:eastAsia="游明朝"/>
          <w:sz w:val="22"/>
          <w:szCs w:val="22"/>
        </w:rPr>
        <w:t xml:space="preserve">Example of timing relationship between </w:t>
      </w:r>
      <w:r w:rsidR="00680729">
        <w:rPr>
          <w:rFonts w:eastAsia="游明朝"/>
          <w:sz w:val="22"/>
          <w:szCs w:val="22"/>
        </w:rPr>
        <w:t xml:space="preserve">Case #1 and #7 </w:t>
      </w:r>
      <w:r>
        <w:rPr>
          <w:rFonts w:eastAsia="游明朝"/>
          <w:sz w:val="22"/>
          <w:szCs w:val="22"/>
        </w:rPr>
        <w:t>timing mode.</w:t>
      </w:r>
    </w:p>
    <w:p w14:paraId="0A0A4121" w14:textId="77777777" w:rsidR="00902359" w:rsidRDefault="00902359" w:rsidP="00302129">
      <w:pPr>
        <w:jc w:val="both"/>
        <w:rPr>
          <w:rFonts w:eastAsiaTheme="minorEastAsia"/>
          <w:sz w:val="22"/>
          <w:szCs w:val="22"/>
          <w:lang w:val="en-US"/>
        </w:rPr>
      </w:pPr>
    </w:p>
    <w:p w14:paraId="16639A2F" w14:textId="2F51B461" w:rsidR="00902359" w:rsidRDefault="00902359" w:rsidP="00302129">
      <w:pPr>
        <w:jc w:val="both"/>
        <w:rPr>
          <w:rFonts w:eastAsiaTheme="minorEastAsia"/>
          <w:sz w:val="22"/>
          <w:szCs w:val="22"/>
          <w:lang w:val="en-US"/>
        </w:rPr>
      </w:pPr>
    </w:p>
    <w:p w14:paraId="532F39BB" w14:textId="65DE893D" w:rsidR="00902359" w:rsidRPr="00902359" w:rsidRDefault="00902359" w:rsidP="00302129">
      <w:pPr>
        <w:pStyle w:val="2"/>
        <w:numPr>
          <w:ilvl w:val="1"/>
          <w:numId w:val="6"/>
        </w:numPr>
        <w:jc w:val="both"/>
        <w:rPr>
          <w:b/>
          <w:bCs/>
          <w:sz w:val="22"/>
          <w:szCs w:val="22"/>
          <w:lang w:val="en-US"/>
        </w:rPr>
      </w:pPr>
      <w:r>
        <w:rPr>
          <w:b/>
          <w:bCs/>
          <w:sz w:val="22"/>
          <w:szCs w:val="22"/>
          <w:lang w:val="en-US"/>
        </w:rPr>
        <w:lastRenderedPageBreak/>
        <w:t>T</w:t>
      </w:r>
      <w:r w:rsidRPr="000D1D7A">
        <w:rPr>
          <w:b/>
          <w:bCs/>
          <w:sz w:val="22"/>
          <w:szCs w:val="22"/>
          <w:lang w:val="en-US"/>
        </w:rPr>
        <w:t>iming mode</w:t>
      </w:r>
      <w:r>
        <w:rPr>
          <w:b/>
          <w:bCs/>
          <w:sz w:val="22"/>
          <w:szCs w:val="22"/>
          <w:lang w:val="en-US"/>
        </w:rPr>
        <w:t xml:space="preserve"> for CG-PUSCH</w:t>
      </w:r>
    </w:p>
    <w:p w14:paraId="02FA3893" w14:textId="40ADF369" w:rsidR="00A60F28" w:rsidRDefault="00A60F28" w:rsidP="00302129">
      <w:pPr>
        <w:jc w:val="both"/>
        <w:rPr>
          <w:rFonts w:eastAsiaTheme="minorEastAsia"/>
          <w:sz w:val="22"/>
          <w:szCs w:val="22"/>
          <w:lang w:val="en-US"/>
        </w:rPr>
      </w:pPr>
      <w:r>
        <w:rPr>
          <w:rFonts w:eastAsiaTheme="minorEastAsia"/>
          <w:sz w:val="22"/>
          <w:szCs w:val="22"/>
          <w:lang w:val="en-US"/>
        </w:rPr>
        <w:t>Case #6 and #7 timing mode can be applied for Rel-17 IAB-node</w:t>
      </w:r>
      <w:r w:rsidR="00716119">
        <w:rPr>
          <w:rFonts w:eastAsiaTheme="minorEastAsia"/>
          <w:sz w:val="22"/>
          <w:szCs w:val="22"/>
          <w:lang w:val="en-US"/>
        </w:rPr>
        <w:t>s</w:t>
      </w:r>
      <w:r>
        <w:rPr>
          <w:rFonts w:eastAsiaTheme="minorEastAsia"/>
          <w:sz w:val="22"/>
          <w:szCs w:val="22"/>
          <w:lang w:val="en-US"/>
        </w:rPr>
        <w:t>, and UEs and Rel-16 IAB-node</w:t>
      </w:r>
      <w:r w:rsidR="00716119">
        <w:rPr>
          <w:rFonts w:eastAsiaTheme="minorEastAsia"/>
          <w:sz w:val="22"/>
          <w:szCs w:val="22"/>
          <w:lang w:val="en-US"/>
        </w:rPr>
        <w:t>s</w:t>
      </w:r>
      <w:r>
        <w:rPr>
          <w:rFonts w:eastAsiaTheme="minorEastAsia"/>
          <w:sz w:val="22"/>
          <w:szCs w:val="22"/>
          <w:lang w:val="en-US"/>
        </w:rPr>
        <w:t xml:space="preserve"> support Case #1 timing mode. Therefore reception timing at parent nodes for configured resources, e.g. CG-PUSCH, PUCCH for SR, need to be aligned. One of the simple rule</w:t>
      </w:r>
      <w:r w:rsidR="00AE57EA">
        <w:rPr>
          <w:rFonts w:eastAsiaTheme="minorEastAsia"/>
          <w:sz w:val="22"/>
          <w:szCs w:val="22"/>
          <w:lang w:val="en-US"/>
        </w:rPr>
        <w:t>s</w:t>
      </w:r>
      <w:r>
        <w:rPr>
          <w:rFonts w:eastAsiaTheme="minorEastAsia"/>
          <w:sz w:val="22"/>
          <w:szCs w:val="22"/>
          <w:lang w:val="en-US"/>
        </w:rPr>
        <w:t xml:space="preserve"> is that Case #1 timing mode needs to be applied for the transmission of CG-PUSCH, PUCCH (e.g. for SR), SRS to align the reception timing of </w:t>
      </w:r>
      <w:r w:rsidR="00457FE2">
        <w:rPr>
          <w:rFonts w:eastAsiaTheme="minorEastAsia"/>
          <w:sz w:val="22"/>
          <w:szCs w:val="22"/>
          <w:lang w:val="en-US"/>
        </w:rPr>
        <w:t xml:space="preserve">signals transmitted by </w:t>
      </w:r>
      <w:r>
        <w:rPr>
          <w:rFonts w:eastAsiaTheme="minorEastAsia"/>
          <w:sz w:val="22"/>
          <w:szCs w:val="22"/>
          <w:lang w:val="en-US"/>
        </w:rPr>
        <w:t>Rel-16 IAB-node</w:t>
      </w:r>
      <w:r w:rsidR="005E3106">
        <w:rPr>
          <w:rFonts w:eastAsiaTheme="minorEastAsia"/>
          <w:sz w:val="22"/>
          <w:szCs w:val="22"/>
          <w:lang w:val="en-US"/>
        </w:rPr>
        <w:t>s</w:t>
      </w:r>
      <w:r w:rsidR="00457FE2">
        <w:rPr>
          <w:rFonts w:eastAsiaTheme="minorEastAsia"/>
          <w:sz w:val="22"/>
          <w:szCs w:val="22"/>
          <w:lang w:val="en-US"/>
        </w:rPr>
        <w:t>,</w:t>
      </w:r>
      <w:r>
        <w:rPr>
          <w:rFonts w:eastAsiaTheme="minorEastAsia"/>
          <w:sz w:val="22"/>
          <w:szCs w:val="22"/>
          <w:lang w:val="en-US"/>
        </w:rPr>
        <w:t xml:space="preserve"> UEs</w:t>
      </w:r>
      <w:r w:rsidR="00457FE2">
        <w:rPr>
          <w:rFonts w:eastAsiaTheme="minorEastAsia"/>
          <w:sz w:val="22"/>
          <w:szCs w:val="22"/>
          <w:lang w:val="en-US"/>
        </w:rPr>
        <w:t xml:space="preserve"> and Rel-17 IAB-node</w:t>
      </w:r>
      <w:r w:rsidR="005E3106">
        <w:rPr>
          <w:rFonts w:eastAsiaTheme="minorEastAsia"/>
          <w:sz w:val="22"/>
          <w:szCs w:val="22"/>
          <w:lang w:val="en-US"/>
        </w:rPr>
        <w:t>s</w:t>
      </w:r>
      <w:r>
        <w:rPr>
          <w:rFonts w:eastAsiaTheme="minorEastAsia"/>
          <w:sz w:val="22"/>
          <w:szCs w:val="22"/>
          <w:lang w:val="en-US"/>
        </w:rPr>
        <w:t xml:space="preserve"> at parent nodes.</w:t>
      </w:r>
    </w:p>
    <w:p w14:paraId="7545B7DA" w14:textId="2D6B00F1" w:rsidR="00A60F28" w:rsidRPr="00A60F28" w:rsidRDefault="00A60F28" w:rsidP="00A60F28">
      <w:pPr>
        <w:jc w:val="both"/>
        <w:rPr>
          <w:rFonts w:eastAsiaTheme="minorEastAsia"/>
          <w:sz w:val="22"/>
          <w:szCs w:val="22"/>
          <w:lang w:val="en-US"/>
        </w:rPr>
      </w:pPr>
    </w:p>
    <w:p w14:paraId="0EAB1A90" w14:textId="34ECBE60" w:rsidR="00A60F28" w:rsidRPr="00A60F28" w:rsidRDefault="00A60F28" w:rsidP="00A60F28">
      <w:pPr>
        <w:jc w:val="both"/>
        <w:rPr>
          <w:rFonts w:eastAsiaTheme="minorEastAsia"/>
          <w:sz w:val="22"/>
          <w:szCs w:val="22"/>
          <w:lang w:val="en-US"/>
        </w:rPr>
      </w:pPr>
      <w:r>
        <w:rPr>
          <w:rFonts w:eastAsiaTheme="minorEastAsia"/>
          <w:b/>
          <w:bCs/>
          <w:sz w:val="22"/>
          <w:szCs w:val="22"/>
          <w:lang w:val="en-US"/>
        </w:rPr>
        <w:t>Observation 1:</w:t>
      </w:r>
      <w:r w:rsidRPr="00A60F28">
        <w:rPr>
          <w:rFonts w:eastAsiaTheme="minorEastAsia"/>
          <w:b/>
          <w:bCs/>
          <w:sz w:val="22"/>
          <w:szCs w:val="22"/>
          <w:lang w:val="en-US"/>
        </w:rPr>
        <w:t xml:space="preserve"> Case #1 timing mode </w:t>
      </w:r>
      <w:r>
        <w:rPr>
          <w:rFonts w:eastAsiaTheme="minorEastAsia"/>
          <w:b/>
          <w:bCs/>
          <w:sz w:val="22"/>
          <w:szCs w:val="22"/>
          <w:lang w:val="en-US"/>
        </w:rPr>
        <w:t xml:space="preserve">should </w:t>
      </w:r>
      <w:r w:rsidRPr="00A60F28">
        <w:rPr>
          <w:rFonts w:eastAsiaTheme="minorEastAsia"/>
          <w:b/>
          <w:bCs/>
          <w:sz w:val="22"/>
          <w:szCs w:val="22"/>
          <w:lang w:val="en-US"/>
        </w:rPr>
        <w:t xml:space="preserve">be applied for transmission of CG-PUSCH, PUCCH (e.g. for SR), SRS </w:t>
      </w:r>
      <w:r>
        <w:rPr>
          <w:rFonts w:eastAsiaTheme="minorEastAsia"/>
          <w:b/>
          <w:bCs/>
          <w:sz w:val="22"/>
          <w:szCs w:val="22"/>
          <w:lang w:val="en-US"/>
        </w:rPr>
        <w:t>to align the reception</w:t>
      </w:r>
      <w:r w:rsidRPr="00A60F28">
        <w:rPr>
          <w:rFonts w:eastAsiaTheme="minorEastAsia"/>
          <w:b/>
          <w:bCs/>
          <w:sz w:val="22"/>
          <w:szCs w:val="22"/>
          <w:lang w:val="en-US"/>
        </w:rPr>
        <w:t xml:space="preserve"> timing </w:t>
      </w:r>
      <w:r>
        <w:rPr>
          <w:rFonts w:eastAsiaTheme="minorEastAsia"/>
          <w:b/>
          <w:bCs/>
          <w:sz w:val="22"/>
          <w:szCs w:val="22"/>
          <w:lang w:val="en-US"/>
        </w:rPr>
        <w:t xml:space="preserve">of </w:t>
      </w:r>
      <w:r w:rsidR="00457FE2">
        <w:rPr>
          <w:rFonts w:eastAsiaTheme="minorEastAsia"/>
          <w:b/>
          <w:bCs/>
          <w:sz w:val="22"/>
          <w:szCs w:val="22"/>
          <w:lang w:val="en-US"/>
        </w:rPr>
        <w:t>signals transmitted by Rel-16 IAB-node</w:t>
      </w:r>
      <w:r w:rsidR="005E3106">
        <w:rPr>
          <w:rFonts w:eastAsiaTheme="minorEastAsia"/>
          <w:b/>
          <w:bCs/>
          <w:sz w:val="22"/>
          <w:szCs w:val="22"/>
          <w:lang w:val="en-US"/>
        </w:rPr>
        <w:t>s</w:t>
      </w:r>
      <w:r w:rsidR="00457FE2">
        <w:rPr>
          <w:rFonts w:eastAsiaTheme="minorEastAsia"/>
          <w:b/>
          <w:bCs/>
          <w:sz w:val="22"/>
          <w:szCs w:val="22"/>
          <w:lang w:val="en-US"/>
        </w:rPr>
        <w:t>,</w:t>
      </w:r>
      <w:r w:rsidRPr="00A60F28">
        <w:rPr>
          <w:rFonts w:eastAsiaTheme="minorEastAsia"/>
          <w:b/>
          <w:bCs/>
          <w:sz w:val="22"/>
          <w:szCs w:val="22"/>
          <w:lang w:val="en-US"/>
        </w:rPr>
        <w:t xml:space="preserve"> UEs</w:t>
      </w:r>
      <w:r>
        <w:rPr>
          <w:rFonts w:eastAsiaTheme="minorEastAsia"/>
          <w:b/>
          <w:bCs/>
          <w:sz w:val="22"/>
          <w:szCs w:val="22"/>
          <w:lang w:val="en-US"/>
        </w:rPr>
        <w:t xml:space="preserve"> </w:t>
      </w:r>
      <w:r w:rsidR="00457FE2">
        <w:rPr>
          <w:rFonts w:eastAsiaTheme="minorEastAsia"/>
          <w:b/>
          <w:bCs/>
          <w:sz w:val="22"/>
          <w:szCs w:val="22"/>
          <w:lang w:val="en-US"/>
        </w:rPr>
        <w:t>and Rel-17 IAB-node</w:t>
      </w:r>
      <w:r w:rsidR="005E3106">
        <w:rPr>
          <w:rFonts w:eastAsiaTheme="minorEastAsia"/>
          <w:b/>
          <w:bCs/>
          <w:sz w:val="22"/>
          <w:szCs w:val="22"/>
          <w:lang w:val="en-US"/>
        </w:rPr>
        <w:t>s</w:t>
      </w:r>
      <w:r>
        <w:rPr>
          <w:rFonts w:eastAsiaTheme="minorEastAsia"/>
          <w:b/>
          <w:bCs/>
          <w:sz w:val="22"/>
          <w:szCs w:val="22"/>
          <w:lang w:val="en-US"/>
        </w:rPr>
        <w:t>.</w:t>
      </w:r>
    </w:p>
    <w:p w14:paraId="58E8B981" w14:textId="775412A5" w:rsidR="00A60F28" w:rsidRPr="00A60F28" w:rsidRDefault="00A60F28" w:rsidP="00302129">
      <w:pPr>
        <w:jc w:val="both"/>
        <w:rPr>
          <w:rFonts w:eastAsiaTheme="minorEastAsia"/>
          <w:sz w:val="22"/>
          <w:szCs w:val="22"/>
          <w:lang w:val="en-US"/>
        </w:rPr>
      </w:pPr>
    </w:p>
    <w:p w14:paraId="6E00F620" w14:textId="5D9548B3" w:rsidR="00C01A38" w:rsidRDefault="00C01A38" w:rsidP="00C01A38">
      <w:pPr>
        <w:pStyle w:val="1"/>
        <w:numPr>
          <w:ilvl w:val="0"/>
          <w:numId w:val="6"/>
        </w:numPr>
        <w:spacing w:before="180" w:after="120"/>
        <w:jc w:val="both"/>
        <w:rPr>
          <w:rFonts w:eastAsia="ＭＳ 明朝"/>
          <w:b/>
          <w:bCs/>
          <w:szCs w:val="24"/>
          <w:lang w:val="en-US"/>
        </w:rPr>
      </w:pPr>
      <w:r>
        <w:rPr>
          <w:rFonts w:eastAsia="ＭＳ 明朝" w:hint="eastAsia"/>
          <w:b/>
          <w:bCs/>
          <w:szCs w:val="24"/>
          <w:lang w:val="en-US"/>
        </w:rPr>
        <w:t>Discussion on</w:t>
      </w:r>
      <w:r w:rsidR="00A60F28">
        <w:t xml:space="preserve"> </w:t>
      </w:r>
      <w:r w:rsidR="00A60F28">
        <w:rPr>
          <w:rFonts w:eastAsia="ＭＳ 明朝"/>
          <w:b/>
          <w:bCs/>
          <w:szCs w:val="24"/>
          <w:lang w:val="en-US"/>
        </w:rPr>
        <w:t>UL p</w:t>
      </w:r>
      <w:r w:rsidRPr="00C01A38">
        <w:rPr>
          <w:rFonts w:eastAsia="ＭＳ 明朝"/>
          <w:b/>
          <w:bCs/>
          <w:szCs w:val="24"/>
          <w:lang w:val="en-US"/>
        </w:rPr>
        <w:t>ower adjustment between DU and MT</w:t>
      </w:r>
    </w:p>
    <w:p w14:paraId="11D0CA24" w14:textId="77777777" w:rsidR="00642BB7" w:rsidRPr="00902359" w:rsidRDefault="00642BB7" w:rsidP="00642BB7">
      <w:pPr>
        <w:pStyle w:val="2"/>
        <w:numPr>
          <w:ilvl w:val="1"/>
          <w:numId w:val="6"/>
        </w:numPr>
        <w:jc w:val="both"/>
        <w:rPr>
          <w:b/>
          <w:bCs/>
          <w:sz w:val="22"/>
          <w:szCs w:val="22"/>
          <w:lang w:val="en-US"/>
        </w:rPr>
      </w:pPr>
      <w:r>
        <w:rPr>
          <w:b/>
          <w:bCs/>
          <w:sz w:val="22"/>
          <w:szCs w:val="22"/>
          <w:lang w:val="en-US"/>
        </w:rPr>
        <w:t>UL power adjustment</w:t>
      </w:r>
    </w:p>
    <w:p w14:paraId="11E77BE8" w14:textId="03675D2B" w:rsidR="00642BB7" w:rsidRPr="00902359" w:rsidRDefault="00642BB7" w:rsidP="00642BB7">
      <w:pPr>
        <w:rPr>
          <w:rFonts w:eastAsiaTheme="minorEastAsia"/>
          <w:sz w:val="22"/>
          <w:szCs w:val="22"/>
          <w:lang w:val="en-US"/>
        </w:rPr>
      </w:pPr>
      <w:r w:rsidRPr="00E35CCF">
        <w:rPr>
          <w:rFonts w:eastAsia="SimSun"/>
          <w:noProof/>
          <w:lang w:val="en-US"/>
        </w:rPr>
        <mc:AlternateContent>
          <mc:Choice Requires="wps">
            <w:drawing>
              <wp:anchor distT="45720" distB="45720" distL="114300" distR="114300" simplePos="0" relativeHeight="251667456" behindDoc="0" locked="0" layoutInCell="1" allowOverlap="1" wp14:anchorId="37512B68" wp14:editId="3FFB17B0">
                <wp:simplePos x="0" y="0"/>
                <wp:positionH relativeFrom="margin">
                  <wp:align>center</wp:align>
                </wp:positionH>
                <wp:positionV relativeFrom="paragraph">
                  <wp:posOffset>426085</wp:posOffset>
                </wp:positionV>
                <wp:extent cx="5834380" cy="1404620"/>
                <wp:effectExtent l="0" t="0" r="13970" b="19050"/>
                <wp:wrapSquare wrapText="bothSides"/>
                <wp:docPr id="25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5950083" w14:textId="77777777" w:rsidR="00642BB7" w:rsidRPr="00642BB7" w:rsidRDefault="00642BB7" w:rsidP="00642BB7">
                            <w:pPr>
                              <w:rPr>
                                <w:sz w:val="21"/>
                                <w:szCs w:val="21"/>
                                <w:highlight w:val="green"/>
                              </w:rPr>
                            </w:pPr>
                            <w:r w:rsidRPr="00642BB7">
                              <w:rPr>
                                <w:sz w:val="21"/>
                                <w:szCs w:val="21"/>
                                <w:highlight w:val="green"/>
                              </w:rPr>
                              <w:t>Agreement</w:t>
                            </w:r>
                            <w:r>
                              <w:rPr>
                                <w:sz w:val="21"/>
                                <w:szCs w:val="21"/>
                                <w:highlight w:val="green"/>
                              </w:rPr>
                              <w:t xml:space="preserve"> in 8.10.1</w:t>
                            </w:r>
                            <w:r w:rsidRPr="00642BB7">
                              <w:rPr>
                                <w:sz w:val="21"/>
                                <w:szCs w:val="21"/>
                                <w:highlight w:val="green"/>
                              </w:rPr>
                              <w:t xml:space="preserve"> (RAN1 #</w:t>
                            </w:r>
                            <w:r>
                              <w:rPr>
                                <w:sz w:val="21"/>
                                <w:szCs w:val="21"/>
                                <w:highlight w:val="green"/>
                              </w:rPr>
                              <w:t>105-e meeting</w:t>
                            </w:r>
                            <w:r w:rsidRPr="00642BB7">
                              <w:rPr>
                                <w:sz w:val="21"/>
                                <w:szCs w:val="21"/>
                                <w:highlight w:val="green"/>
                              </w:rPr>
                              <w:t>)</w:t>
                            </w:r>
                          </w:p>
                          <w:p w14:paraId="50418B3D" w14:textId="77777777" w:rsidR="00642BB7" w:rsidRPr="00642BB7" w:rsidRDefault="00642BB7" w:rsidP="00642BB7">
                            <w:pPr>
                              <w:rPr>
                                <w:rFonts w:cs="Times"/>
                                <w:sz w:val="21"/>
                                <w:szCs w:val="21"/>
                              </w:rPr>
                            </w:pPr>
                            <w:r w:rsidRPr="00642BB7">
                              <w:rPr>
                                <w:rFonts w:cs="Times"/>
                                <w:sz w:val="21"/>
                                <w:szCs w:val="21"/>
                              </w:rPr>
                              <w:t>The parent IAB-node is dynamically provided with conditions/parameters to facilitate adaptation between multiplexing operation modes:</w:t>
                            </w:r>
                          </w:p>
                          <w:p w14:paraId="7D878157" w14:textId="77777777" w:rsidR="00642BB7" w:rsidRPr="00642BB7" w:rsidRDefault="00642BB7" w:rsidP="00642BB7">
                            <w:pPr>
                              <w:pStyle w:val="aff6"/>
                              <w:numPr>
                                <w:ilvl w:val="0"/>
                                <w:numId w:val="42"/>
                              </w:numPr>
                              <w:overflowPunct w:val="0"/>
                              <w:autoSpaceDE w:val="0"/>
                              <w:autoSpaceDN w:val="0"/>
                              <w:adjustRightInd w:val="0"/>
                              <w:ind w:leftChars="0"/>
                              <w:contextualSpacing/>
                              <w:jc w:val="both"/>
                              <w:textAlignment w:val="baseline"/>
                              <w:rPr>
                                <w:rFonts w:cs="Times"/>
                                <w:sz w:val="21"/>
                                <w:szCs w:val="21"/>
                              </w:rPr>
                            </w:pPr>
                            <w:r w:rsidRPr="00642BB7">
                              <w:rPr>
                                <w:rFonts w:cs="Times"/>
                                <w:sz w:val="21"/>
                                <w:szCs w:val="21"/>
                              </w:rPr>
                              <w:t>FFS: Required number of guard symbols for switching of multiplexing mode (FFS: per timing mode or per multiplexing mode) for IAB-DU</w:t>
                            </w:r>
                          </w:p>
                          <w:p w14:paraId="5279F32C" w14:textId="77777777" w:rsidR="00642BB7" w:rsidRPr="00642BB7" w:rsidRDefault="00642BB7" w:rsidP="00642BB7">
                            <w:pPr>
                              <w:pStyle w:val="aff6"/>
                              <w:numPr>
                                <w:ilvl w:val="0"/>
                                <w:numId w:val="42"/>
                              </w:numPr>
                              <w:overflowPunct w:val="0"/>
                              <w:autoSpaceDE w:val="0"/>
                              <w:autoSpaceDN w:val="0"/>
                              <w:adjustRightInd w:val="0"/>
                              <w:ind w:leftChars="0"/>
                              <w:contextualSpacing/>
                              <w:jc w:val="both"/>
                              <w:textAlignment w:val="baseline"/>
                              <w:rPr>
                                <w:rFonts w:cs="Times"/>
                                <w:sz w:val="21"/>
                                <w:szCs w:val="21"/>
                              </w:rPr>
                            </w:pPr>
                            <w:r w:rsidRPr="00642BB7">
                              <w:rPr>
                                <w:rFonts w:cs="Times"/>
                                <w:sz w:val="21"/>
                                <w:szCs w:val="21"/>
                              </w:rPr>
                              <w:t>FFS: Signalling procedure</w:t>
                            </w:r>
                          </w:p>
                          <w:p w14:paraId="2B72AF89" w14:textId="77777777" w:rsidR="00642BB7" w:rsidRPr="00642BB7" w:rsidRDefault="00642BB7" w:rsidP="00642BB7">
                            <w:pPr>
                              <w:pStyle w:val="aff6"/>
                              <w:numPr>
                                <w:ilvl w:val="0"/>
                                <w:numId w:val="42"/>
                              </w:numPr>
                              <w:ind w:leftChars="0"/>
                              <w:contextualSpacing/>
                              <w:jc w:val="both"/>
                              <w:rPr>
                                <w:rFonts w:cs="Times"/>
                                <w:sz w:val="21"/>
                                <w:szCs w:val="21"/>
                              </w:rPr>
                            </w:pPr>
                            <w:r w:rsidRPr="00642BB7">
                              <w:rPr>
                                <w:rFonts w:cs="Times"/>
                                <w:sz w:val="21"/>
                                <w:szCs w:val="21"/>
                              </w:rPr>
                              <w:t>FFS: Required guard band for FDM</w:t>
                            </w:r>
                          </w:p>
                          <w:p w14:paraId="69C4D85C" w14:textId="77777777" w:rsidR="00642BB7" w:rsidRPr="00642BB7" w:rsidRDefault="00642BB7" w:rsidP="00642BB7">
                            <w:pPr>
                              <w:pStyle w:val="aff6"/>
                              <w:numPr>
                                <w:ilvl w:val="0"/>
                                <w:numId w:val="42"/>
                              </w:numPr>
                              <w:ind w:leftChars="0"/>
                              <w:contextualSpacing/>
                              <w:jc w:val="both"/>
                              <w:rPr>
                                <w:rFonts w:cs="Times"/>
                                <w:sz w:val="21"/>
                                <w:szCs w:val="21"/>
                              </w:rPr>
                            </w:pPr>
                            <w:r w:rsidRPr="00642BB7">
                              <w:rPr>
                                <w:rFonts w:cs="Times"/>
                                <w:sz w:val="21"/>
                                <w:szCs w:val="21"/>
                              </w:rPr>
                              <w:t>FFS: other conditions, e.g. required timing mode, required power control parameters, and preferred TCI.</w:t>
                            </w:r>
                          </w:p>
                          <w:p w14:paraId="3FAD271A" w14:textId="77777777" w:rsidR="00642BB7" w:rsidRPr="00642BB7" w:rsidRDefault="00642BB7" w:rsidP="00642BB7">
                            <w:pPr>
                              <w:rPr>
                                <w:bCs/>
                                <w:color w:val="000000"/>
                                <w:sz w:val="21"/>
                                <w:szCs w:val="21"/>
                              </w:rPr>
                            </w:pPr>
                          </w:p>
                          <w:p w14:paraId="70C1D693" w14:textId="77777777" w:rsidR="00642BB7" w:rsidRPr="00642BB7" w:rsidRDefault="00642BB7" w:rsidP="00642BB7">
                            <w:pPr>
                              <w:rPr>
                                <w:sz w:val="21"/>
                                <w:szCs w:val="21"/>
                                <w:highlight w:val="green"/>
                              </w:rPr>
                            </w:pPr>
                            <w:r w:rsidRPr="00642BB7">
                              <w:rPr>
                                <w:sz w:val="21"/>
                                <w:szCs w:val="21"/>
                                <w:highlight w:val="green"/>
                              </w:rPr>
                              <w:t>Agreement (RAN1 #106-e meeting)</w:t>
                            </w:r>
                          </w:p>
                          <w:p w14:paraId="5751C634" w14:textId="77777777" w:rsidR="00642BB7" w:rsidRPr="00642BB7" w:rsidRDefault="00642BB7" w:rsidP="00642BB7">
                            <w:pPr>
                              <w:rPr>
                                <w:bCs/>
                                <w:color w:val="000000"/>
                                <w:sz w:val="21"/>
                                <w:szCs w:val="21"/>
                                <w:lang w:val="en-US"/>
                              </w:rPr>
                            </w:pPr>
                            <w:r w:rsidRPr="00642BB7">
                              <w:rPr>
                                <w:bCs/>
                                <w:color w:val="000000"/>
                                <w:sz w:val="21"/>
                                <w:szCs w:val="21"/>
                              </w:rPr>
                              <w:t>Support an IAB-node indicating its desired IAB-MT PSD range to help with its MT’s UL TX power control.</w:t>
                            </w:r>
                          </w:p>
                          <w:p w14:paraId="772D9C05" w14:textId="77777777" w:rsidR="00642BB7" w:rsidRPr="00902359" w:rsidRDefault="00642BB7" w:rsidP="00642BB7">
                            <w:pPr>
                              <w:pStyle w:val="aff6"/>
                              <w:numPr>
                                <w:ilvl w:val="0"/>
                                <w:numId w:val="41"/>
                              </w:numPr>
                              <w:ind w:leftChars="0"/>
                              <w:rPr>
                                <w:bCs/>
                                <w:color w:val="595959"/>
                                <w:sz w:val="21"/>
                                <w:szCs w:val="21"/>
                              </w:rPr>
                            </w:pPr>
                            <w:r w:rsidRPr="00902359">
                              <w:rPr>
                                <w:bCs/>
                                <w:sz w:val="21"/>
                                <w:szCs w:val="21"/>
                              </w:rPr>
                              <w:t>This information is provided to the parent node</w:t>
                            </w:r>
                          </w:p>
                          <w:p w14:paraId="2BC75192" w14:textId="77777777" w:rsidR="00642BB7" w:rsidRPr="00902359" w:rsidRDefault="00642BB7" w:rsidP="00642BB7">
                            <w:pPr>
                              <w:rPr>
                                <w:bCs/>
                                <w:color w:val="000000"/>
                                <w:sz w:val="21"/>
                                <w:szCs w:val="21"/>
                              </w:rPr>
                            </w:pPr>
                            <w:r w:rsidRPr="00902359">
                              <w:rPr>
                                <w:bCs/>
                                <w:color w:val="000000"/>
                                <w:sz w:val="21"/>
                                <w:szCs w:val="21"/>
                              </w:rPr>
                              <w:t>FFS: Applicability of assistance information, e.g., per multiplexing scenario, per resource, etc.</w:t>
                            </w:r>
                          </w:p>
                          <w:p w14:paraId="18911B4B" w14:textId="77777777" w:rsidR="00642BB7" w:rsidRPr="00642BB7" w:rsidRDefault="00642BB7" w:rsidP="00642BB7">
                            <w:pPr>
                              <w:rPr>
                                <w:bCs/>
                                <w:color w:val="000000"/>
                                <w:sz w:val="21"/>
                                <w:szCs w:val="21"/>
                              </w:rPr>
                            </w:pPr>
                            <w:r w:rsidRPr="00902359">
                              <w:rPr>
                                <w:bCs/>
                                <w:color w:val="000000"/>
                                <w:sz w:val="21"/>
                                <w:szCs w:val="21"/>
                              </w:rPr>
                              <w:t>FFS: Signalling details, including the possibility to extend PHR.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7512B68" id="_x0000_s1029" type="#_x0000_t202" style="position:absolute;margin-left:0;margin-top:33.55pt;width:459.4pt;height:110.6pt;z-index:251667456;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">
                <v:textbox style="mso-fit-shape-to-text:t">
                  <w:txbxContent>
                    <w:p w14:paraId="55950083" w14:textId="77777777" w:rsidR="00642BB7" w:rsidRPr="00642BB7" w:rsidRDefault="00642BB7" w:rsidP="00642BB7">
                      <w:pPr>
                        <w:rPr>
                          <w:sz w:val="21"/>
                          <w:szCs w:val="21"/>
                          <w:highlight w:val="green"/>
                        </w:rPr>
                      </w:pPr>
                      <w:r w:rsidRPr="00642BB7">
                        <w:rPr>
                          <w:sz w:val="21"/>
                          <w:szCs w:val="21"/>
                          <w:highlight w:val="green"/>
                        </w:rPr>
                        <w:t>Agreement</w:t>
                      </w:r>
                      <w:r>
                        <w:rPr>
                          <w:sz w:val="21"/>
                          <w:szCs w:val="21"/>
                          <w:highlight w:val="green"/>
                        </w:rPr>
                        <w:t xml:space="preserve"> in 8.10.1</w:t>
                      </w:r>
                      <w:r w:rsidRPr="00642BB7">
                        <w:rPr>
                          <w:sz w:val="21"/>
                          <w:szCs w:val="21"/>
                          <w:highlight w:val="green"/>
                        </w:rPr>
                        <w:t xml:space="preserve"> (RAN1 #</w:t>
                      </w:r>
                      <w:r>
                        <w:rPr>
                          <w:sz w:val="21"/>
                          <w:szCs w:val="21"/>
                          <w:highlight w:val="green"/>
                        </w:rPr>
                        <w:t>105-e meeting</w:t>
                      </w:r>
                      <w:r w:rsidRPr="00642BB7">
                        <w:rPr>
                          <w:sz w:val="21"/>
                          <w:szCs w:val="21"/>
                          <w:highlight w:val="green"/>
                        </w:rPr>
                        <w:t>)</w:t>
                      </w:r>
                    </w:p>
                    <w:p w14:paraId="50418B3D" w14:textId="77777777" w:rsidR="00642BB7" w:rsidRPr="00642BB7" w:rsidRDefault="00642BB7" w:rsidP="00642BB7">
                      <w:pPr>
                        <w:rPr>
                          <w:rFonts w:cs="Times"/>
                          <w:sz w:val="21"/>
                          <w:szCs w:val="21"/>
                        </w:rPr>
                      </w:pPr>
                      <w:r w:rsidRPr="00642BB7">
                        <w:rPr>
                          <w:rFonts w:cs="Times"/>
                          <w:sz w:val="21"/>
                          <w:szCs w:val="21"/>
                        </w:rPr>
                        <w:t>The parent IAB-node is dynamically provided with conditions/parameters to facilitate adaptation between multiplexing operation modes:</w:t>
                      </w:r>
                    </w:p>
                    <w:p w14:paraId="7D878157" w14:textId="77777777" w:rsidR="00642BB7" w:rsidRPr="00642BB7" w:rsidRDefault="00642BB7" w:rsidP="00642BB7">
                      <w:pPr>
                        <w:pStyle w:val="aff6"/>
                        <w:numPr>
                          <w:ilvl w:val="0"/>
                          <w:numId w:val="42"/>
                        </w:numPr>
                        <w:overflowPunct w:val="0"/>
                        <w:autoSpaceDE w:val="0"/>
                        <w:autoSpaceDN w:val="0"/>
                        <w:adjustRightInd w:val="0"/>
                        <w:ind w:leftChars="0"/>
                        <w:contextualSpacing/>
                        <w:jc w:val="both"/>
                        <w:textAlignment w:val="baseline"/>
                        <w:rPr>
                          <w:rFonts w:cs="Times"/>
                          <w:sz w:val="21"/>
                          <w:szCs w:val="21"/>
                        </w:rPr>
                      </w:pPr>
                      <w:r w:rsidRPr="00642BB7">
                        <w:rPr>
                          <w:rFonts w:cs="Times"/>
                          <w:sz w:val="21"/>
                          <w:szCs w:val="21"/>
                        </w:rPr>
                        <w:t>FFS: Required number of guard symbols for switching of multiplexing mode (FFS: per timing mode or per multiplexing mode) for IAB-DU</w:t>
                      </w:r>
                    </w:p>
                    <w:p w14:paraId="5279F32C" w14:textId="77777777" w:rsidR="00642BB7" w:rsidRPr="00642BB7" w:rsidRDefault="00642BB7" w:rsidP="00642BB7">
                      <w:pPr>
                        <w:pStyle w:val="aff6"/>
                        <w:numPr>
                          <w:ilvl w:val="0"/>
                          <w:numId w:val="42"/>
                        </w:numPr>
                        <w:overflowPunct w:val="0"/>
                        <w:autoSpaceDE w:val="0"/>
                        <w:autoSpaceDN w:val="0"/>
                        <w:adjustRightInd w:val="0"/>
                        <w:ind w:leftChars="0"/>
                        <w:contextualSpacing/>
                        <w:jc w:val="both"/>
                        <w:textAlignment w:val="baseline"/>
                        <w:rPr>
                          <w:rFonts w:cs="Times"/>
                          <w:sz w:val="21"/>
                          <w:szCs w:val="21"/>
                        </w:rPr>
                      </w:pPr>
                      <w:r w:rsidRPr="00642BB7">
                        <w:rPr>
                          <w:rFonts w:cs="Times"/>
                          <w:sz w:val="21"/>
                          <w:szCs w:val="21"/>
                        </w:rPr>
                        <w:t>FFS: Signalling procedure</w:t>
                      </w:r>
                    </w:p>
                    <w:p w14:paraId="2B72AF89" w14:textId="77777777" w:rsidR="00642BB7" w:rsidRPr="00642BB7" w:rsidRDefault="00642BB7" w:rsidP="00642BB7">
                      <w:pPr>
                        <w:pStyle w:val="aff6"/>
                        <w:numPr>
                          <w:ilvl w:val="0"/>
                          <w:numId w:val="42"/>
                        </w:numPr>
                        <w:ind w:leftChars="0"/>
                        <w:contextualSpacing/>
                        <w:jc w:val="both"/>
                        <w:rPr>
                          <w:rFonts w:cs="Times"/>
                          <w:sz w:val="21"/>
                          <w:szCs w:val="21"/>
                        </w:rPr>
                      </w:pPr>
                      <w:r w:rsidRPr="00642BB7">
                        <w:rPr>
                          <w:rFonts w:cs="Times"/>
                          <w:sz w:val="21"/>
                          <w:szCs w:val="21"/>
                        </w:rPr>
                        <w:t>FFS: Required guard band for FDM</w:t>
                      </w:r>
                    </w:p>
                    <w:p w14:paraId="69C4D85C" w14:textId="77777777" w:rsidR="00642BB7" w:rsidRPr="00642BB7" w:rsidRDefault="00642BB7" w:rsidP="00642BB7">
                      <w:pPr>
                        <w:pStyle w:val="aff6"/>
                        <w:numPr>
                          <w:ilvl w:val="0"/>
                          <w:numId w:val="42"/>
                        </w:numPr>
                        <w:ind w:leftChars="0"/>
                        <w:contextualSpacing/>
                        <w:jc w:val="both"/>
                        <w:rPr>
                          <w:rFonts w:cs="Times"/>
                          <w:sz w:val="21"/>
                          <w:szCs w:val="21"/>
                        </w:rPr>
                      </w:pPr>
                      <w:r w:rsidRPr="00642BB7">
                        <w:rPr>
                          <w:rFonts w:cs="Times"/>
                          <w:sz w:val="21"/>
                          <w:szCs w:val="21"/>
                        </w:rPr>
                        <w:t>FFS: other conditions, e.g. required timing mode, required power control parameters, and preferred TCI.</w:t>
                      </w:r>
                    </w:p>
                    <w:p w14:paraId="3FAD271A" w14:textId="77777777" w:rsidR="00642BB7" w:rsidRPr="00642BB7" w:rsidRDefault="00642BB7" w:rsidP="00642BB7">
                      <w:pPr>
                        <w:rPr>
                          <w:bCs/>
                          <w:color w:val="000000"/>
                          <w:sz w:val="21"/>
                          <w:szCs w:val="21"/>
                        </w:rPr>
                      </w:pPr>
                    </w:p>
                    <w:p w14:paraId="70C1D693" w14:textId="77777777" w:rsidR="00642BB7" w:rsidRPr="00642BB7" w:rsidRDefault="00642BB7" w:rsidP="00642BB7">
                      <w:pPr>
                        <w:rPr>
                          <w:sz w:val="21"/>
                          <w:szCs w:val="21"/>
                          <w:highlight w:val="green"/>
                        </w:rPr>
                      </w:pPr>
                      <w:r w:rsidRPr="00642BB7">
                        <w:rPr>
                          <w:sz w:val="21"/>
                          <w:szCs w:val="21"/>
                          <w:highlight w:val="green"/>
                        </w:rPr>
                        <w:t>Agreement (RAN1 #106-e meeting)</w:t>
                      </w:r>
                    </w:p>
                    <w:p w14:paraId="5751C634" w14:textId="77777777" w:rsidR="00642BB7" w:rsidRPr="00642BB7" w:rsidRDefault="00642BB7" w:rsidP="00642BB7">
                      <w:pPr>
                        <w:rPr>
                          <w:bCs/>
                          <w:color w:val="000000"/>
                          <w:sz w:val="21"/>
                          <w:szCs w:val="21"/>
                          <w:lang w:val="en-US"/>
                        </w:rPr>
                      </w:pPr>
                      <w:r w:rsidRPr="00642BB7">
                        <w:rPr>
                          <w:bCs/>
                          <w:color w:val="000000"/>
                          <w:sz w:val="21"/>
                          <w:szCs w:val="21"/>
                        </w:rPr>
                        <w:t>Support an IAB-node indicating its desired IAB-MT PSD range to help with its MT’s UL TX power control.</w:t>
                      </w:r>
                    </w:p>
                    <w:p w14:paraId="772D9C05" w14:textId="77777777" w:rsidR="00642BB7" w:rsidRPr="00902359" w:rsidRDefault="00642BB7" w:rsidP="00642BB7">
                      <w:pPr>
                        <w:pStyle w:val="aff6"/>
                        <w:numPr>
                          <w:ilvl w:val="0"/>
                          <w:numId w:val="41"/>
                        </w:numPr>
                        <w:ind w:leftChars="0"/>
                        <w:rPr>
                          <w:bCs/>
                          <w:color w:val="595959"/>
                          <w:sz w:val="21"/>
                          <w:szCs w:val="21"/>
                        </w:rPr>
                      </w:pPr>
                      <w:r w:rsidRPr="00902359">
                        <w:rPr>
                          <w:bCs/>
                          <w:sz w:val="21"/>
                          <w:szCs w:val="21"/>
                        </w:rPr>
                        <w:t>This information is provided to the parent node</w:t>
                      </w:r>
                    </w:p>
                    <w:p w14:paraId="2BC75192" w14:textId="77777777" w:rsidR="00642BB7" w:rsidRPr="00902359" w:rsidRDefault="00642BB7" w:rsidP="00642BB7">
                      <w:pPr>
                        <w:rPr>
                          <w:bCs/>
                          <w:color w:val="000000"/>
                          <w:sz w:val="21"/>
                          <w:szCs w:val="21"/>
                        </w:rPr>
                      </w:pPr>
                      <w:r w:rsidRPr="00902359">
                        <w:rPr>
                          <w:bCs/>
                          <w:color w:val="000000"/>
                          <w:sz w:val="21"/>
                          <w:szCs w:val="21"/>
                        </w:rPr>
                        <w:t>FFS: Applicability of assistance information, e.g., per multiplexing scenario, per resource, etc.</w:t>
                      </w:r>
                    </w:p>
                    <w:p w14:paraId="18911B4B" w14:textId="77777777" w:rsidR="00642BB7" w:rsidRPr="00642BB7" w:rsidRDefault="00642BB7" w:rsidP="00642BB7">
                      <w:pPr>
                        <w:rPr>
                          <w:bCs/>
                          <w:color w:val="000000"/>
                          <w:sz w:val="21"/>
                          <w:szCs w:val="21"/>
                        </w:rPr>
                      </w:pPr>
                      <w:r w:rsidRPr="00902359">
                        <w:rPr>
                          <w:bCs/>
                          <w:color w:val="000000"/>
                          <w:sz w:val="21"/>
                          <w:szCs w:val="21"/>
                        </w:rPr>
                        <w:t>FFS: Signalling details, including the possibility to extend PHR.</w:t>
                      </w:r>
                    </w:p>
                  </w:txbxContent>
                </v:textbox>
                <w10:wrap type="square" anchorx="margin"/>
              </v:shape>
            </w:pict>
          </mc:Fallback>
        </mc:AlternateContent>
      </w:r>
      <w:r w:rsidRPr="00902359">
        <w:rPr>
          <w:rFonts w:eastAsiaTheme="minorEastAsia"/>
          <w:sz w:val="22"/>
          <w:szCs w:val="22"/>
          <w:lang w:val="en-US"/>
        </w:rPr>
        <w:t>At the RAN1#10</w:t>
      </w:r>
      <w:r>
        <w:rPr>
          <w:rFonts w:eastAsiaTheme="minorEastAsia"/>
          <w:sz w:val="22"/>
          <w:szCs w:val="22"/>
          <w:lang w:val="en-US"/>
        </w:rPr>
        <w:t>5</w:t>
      </w:r>
      <w:r w:rsidRPr="00902359">
        <w:rPr>
          <w:rFonts w:eastAsiaTheme="minorEastAsia"/>
          <w:sz w:val="22"/>
          <w:szCs w:val="22"/>
          <w:lang w:val="en-US"/>
        </w:rPr>
        <w:t>-e</w:t>
      </w:r>
      <w:r w:rsidR="00563425">
        <w:rPr>
          <w:rFonts w:eastAsiaTheme="minorEastAsia"/>
          <w:sz w:val="22"/>
          <w:szCs w:val="22"/>
          <w:lang w:val="en-US"/>
        </w:rPr>
        <w:t xml:space="preserve"> and #106-e</w:t>
      </w:r>
      <w:r w:rsidRPr="00902359">
        <w:rPr>
          <w:rFonts w:eastAsiaTheme="minorEastAsia"/>
          <w:sz w:val="22"/>
          <w:szCs w:val="22"/>
          <w:lang w:val="en-US"/>
        </w:rPr>
        <w:t xml:space="preserve"> meeting</w:t>
      </w:r>
      <w:r>
        <w:rPr>
          <w:rFonts w:eastAsiaTheme="minorEastAsia"/>
          <w:sz w:val="22"/>
          <w:szCs w:val="22"/>
          <w:lang w:val="en-US"/>
        </w:rPr>
        <w:t>s</w:t>
      </w:r>
      <w:r w:rsidRPr="00902359">
        <w:rPr>
          <w:rFonts w:eastAsiaTheme="minorEastAsia"/>
          <w:sz w:val="22"/>
          <w:szCs w:val="22"/>
          <w:lang w:val="en-US"/>
        </w:rPr>
        <w:t xml:space="preserve">, IAB-node </w:t>
      </w:r>
      <w:r>
        <w:rPr>
          <w:rFonts w:eastAsiaTheme="minorEastAsia"/>
          <w:sz w:val="22"/>
          <w:szCs w:val="22"/>
          <w:lang w:val="en-US"/>
        </w:rPr>
        <w:t>UL</w:t>
      </w:r>
      <w:r w:rsidRPr="00902359">
        <w:rPr>
          <w:rFonts w:eastAsiaTheme="minorEastAsia"/>
          <w:sz w:val="22"/>
          <w:szCs w:val="22"/>
          <w:lang w:val="en-US"/>
        </w:rPr>
        <w:t xml:space="preserve"> power adjustment was discussed and following agreement </w:t>
      </w:r>
      <w:r>
        <w:rPr>
          <w:rFonts w:eastAsiaTheme="minorEastAsia"/>
          <w:sz w:val="22"/>
          <w:szCs w:val="22"/>
          <w:lang w:val="en-US"/>
        </w:rPr>
        <w:t>was</w:t>
      </w:r>
      <w:r w:rsidRPr="00902359">
        <w:rPr>
          <w:rFonts w:eastAsiaTheme="minorEastAsia"/>
          <w:sz w:val="22"/>
          <w:szCs w:val="22"/>
          <w:lang w:val="en-US"/>
        </w:rPr>
        <w:t xml:space="preserve"> made [2]</w:t>
      </w:r>
      <w:r w:rsidR="00563425">
        <w:rPr>
          <w:rFonts w:eastAsiaTheme="minorEastAsia"/>
          <w:sz w:val="22"/>
          <w:szCs w:val="22"/>
          <w:lang w:val="en-US"/>
        </w:rPr>
        <w:t>[3]</w:t>
      </w:r>
      <w:r w:rsidRPr="00902359">
        <w:rPr>
          <w:rFonts w:eastAsiaTheme="minorEastAsia"/>
          <w:sz w:val="22"/>
          <w:szCs w:val="22"/>
          <w:lang w:val="en-US"/>
        </w:rPr>
        <w:t>.</w:t>
      </w:r>
    </w:p>
    <w:p w14:paraId="788928ED" w14:textId="77777777" w:rsidR="00642BB7" w:rsidRPr="00642BB7" w:rsidRDefault="00642BB7" w:rsidP="00642BB7">
      <w:pPr>
        <w:spacing w:afterLines="50" w:after="120"/>
        <w:jc w:val="both"/>
        <w:rPr>
          <w:rFonts w:eastAsia="游明朝"/>
          <w:sz w:val="22"/>
          <w:szCs w:val="22"/>
          <w:lang w:val="en-US"/>
        </w:rPr>
      </w:pPr>
    </w:p>
    <w:p w14:paraId="40F40E66" w14:textId="025EAAD4" w:rsidR="00642BB7" w:rsidRDefault="00642BB7" w:rsidP="00642BB7">
      <w:pPr>
        <w:spacing w:afterLines="50" w:after="120"/>
        <w:jc w:val="both"/>
        <w:rPr>
          <w:rFonts w:eastAsia="游明朝"/>
          <w:sz w:val="22"/>
          <w:szCs w:val="22"/>
          <w:lang w:val="en-US"/>
        </w:rPr>
      </w:pPr>
      <w:r>
        <w:rPr>
          <w:rFonts w:eastAsia="游明朝" w:hint="eastAsia"/>
          <w:sz w:val="22"/>
          <w:szCs w:val="22"/>
          <w:lang w:val="en-US"/>
        </w:rPr>
        <w:t>F</w:t>
      </w:r>
      <w:r>
        <w:rPr>
          <w:rFonts w:eastAsia="游明朝"/>
          <w:sz w:val="22"/>
          <w:szCs w:val="22"/>
          <w:lang w:val="en-US"/>
        </w:rPr>
        <w:t xml:space="preserve">igure 2 summaries the necessary information </w:t>
      </w:r>
      <w:r w:rsidR="00563425">
        <w:rPr>
          <w:rFonts w:eastAsia="游明朝"/>
          <w:sz w:val="22"/>
          <w:szCs w:val="22"/>
          <w:lang w:val="en-US"/>
        </w:rPr>
        <w:t xml:space="preserve">which is reported by IAB-node to a parent node and indicated by the parent node to IAB-node </w:t>
      </w:r>
      <w:r>
        <w:rPr>
          <w:rFonts w:eastAsia="游明朝"/>
          <w:sz w:val="22"/>
          <w:szCs w:val="22"/>
          <w:lang w:val="en-US"/>
        </w:rPr>
        <w:t>for the simultaneous IAB-MT and IAB-DU transmission. As agreed in RAN1 #105-e meeting, IAB-node dynamically provide</w:t>
      </w:r>
      <w:r w:rsidR="00FF2D30">
        <w:rPr>
          <w:rFonts w:eastAsia="游明朝"/>
          <w:sz w:val="22"/>
          <w:szCs w:val="22"/>
          <w:lang w:val="en-US"/>
        </w:rPr>
        <w:t>s</w:t>
      </w:r>
      <w:r>
        <w:rPr>
          <w:rFonts w:eastAsia="游明朝"/>
          <w:sz w:val="22"/>
          <w:szCs w:val="22"/>
          <w:lang w:val="en-US"/>
        </w:rPr>
        <w:t xml:space="preserve"> conditions/parameters to facilitate adaptation between multiplexing operation mode</w:t>
      </w:r>
      <w:r w:rsidR="006C6666">
        <w:rPr>
          <w:rFonts w:eastAsia="游明朝"/>
          <w:sz w:val="22"/>
          <w:szCs w:val="22"/>
          <w:lang w:val="en-US"/>
        </w:rPr>
        <w:t>s</w:t>
      </w:r>
      <w:r w:rsidR="00201C0D">
        <w:rPr>
          <w:rFonts w:eastAsia="游明朝"/>
          <w:sz w:val="22"/>
          <w:szCs w:val="22"/>
          <w:lang w:val="en-US"/>
        </w:rPr>
        <w:t>, e.g. simultaneous transmission in this case</w:t>
      </w:r>
      <w:r>
        <w:rPr>
          <w:rFonts w:eastAsia="游明朝"/>
          <w:sz w:val="22"/>
          <w:szCs w:val="22"/>
          <w:lang w:val="en-US"/>
        </w:rPr>
        <w:t xml:space="preserve">, and </w:t>
      </w:r>
      <w:r w:rsidR="00201C0D">
        <w:rPr>
          <w:rFonts w:eastAsia="游明朝"/>
          <w:sz w:val="22"/>
          <w:szCs w:val="22"/>
          <w:lang w:val="en-US"/>
        </w:rPr>
        <w:t xml:space="preserve">IAB-node may require Case # timing mode and MT UL power adjustment for interference management for the simultaneous transmission, if necessary. </w:t>
      </w:r>
      <w:r w:rsidR="00201C0D">
        <w:rPr>
          <w:rFonts w:eastAsia="游明朝" w:hint="eastAsia"/>
          <w:sz w:val="22"/>
          <w:szCs w:val="22"/>
          <w:lang w:val="en-US"/>
        </w:rPr>
        <w:t xml:space="preserve">Therefore, </w:t>
      </w:r>
      <w:r>
        <w:rPr>
          <w:rFonts w:eastAsia="游明朝"/>
          <w:sz w:val="22"/>
          <w:szCs w:val="22"/>
          <w:lang w:val="en-US"/>
        </w:rPr>
        <w:t>MT UL power information, and a request of Case #6 timing mode</w:t>
      </w:r>
      <w:r w:rsidR="00680729">
        <w:rPr>
          <w:rFonts w:eastAsia="游明朝"/>
          <w:sz w:val="22"/>
          <w:szCs w:val="22"/>
          <w:lang w:val="en-US"/>
        </w:rPr>
        <w:t xml:space="preserve"> can be a part of the information for the simultaneous transmission</w:t>
      </w:r>
      <w:r>
        <w:rPr>
          <w:rFonts w:eastAsia="游明朝"/>
          <w:sz w:val="22"/>
          <w:szCs w:val="22"/>
          <w:lang w:val="en-US"/>
        </w:rPr>
        <w:t xml:space="preserve">. Thus, the MT UL power information, such as desired IAB-MT PSD range can be reported </w:t>
      </w:r>
      <w:r w:rsidR="00680729">
        <w:rPr>
          <w:rFonts w:eastAsia="游明朝"/>
          <w:sz w:val="22"/>
          <w:szCs w:val="22"/>
          <w:lang w:val="en-US"/>
        </w:rPr>
        <w:t>together</w:t>
      </w:r>
      <w:r>
        <w:rPr>
          <w:rFonts w:eastAsia="游明朝"/>
          <w:sz w:val="22"/>
          <w:szCs w:val="22"/>
          <w:lang w:val="en-US"/>
        </w:rPr>
        <w:t xml:space="preserve"> with multiplexing operation modes.</w:t>
      </w:r>
    </w:p>
    <w:p w14:paraId="6DD93419" w14:textId="77777777" w:rsidR="00642BB7" w:rsidRDefault="00642BB7" w:rsidP="00642BB7">
      <w:pPr>
        <w:spacing w:afterLines="50" w:after="120"/>
        <w:jc w:val="both"/>
        <w:rPr>
          <w:rFonts w:eastAsia="游明朝"/>
          <w:sz w:val="22"/>
          <w:szCs w:val="22"/>
          <w:lang w:val="en-US"/>
        </w:rPr>
      </w:pPr>
    </w:p>
    <w:p w14:paraId="4EA3D0D2" w14:textId="77777777" w:rsidR="00642BB7" w:rsidRPr="00642BB7" w:rsidRDefault="00642BB7" w:rsidP="00642BB7">
      <w:pPr>
        <w:jc w:val="both"/>
        <w:rPr>
          <w:rFonts w:eastAsia="游明朝"/>
          <w:b/>
          <w:bCs/>
          <w:sz w:val="22"/>
          <w:szCs w:val="22"/>
          <w:lang w:val="en-US"/>
        </w:rPr>
      </w:pPr>
      <w:r>
        <w:rPr>
          <w:rFonts w:eastAsia="SimSun"/>
          <w:b/>
          <w:bCs/>
          <w:sz w:val="22"/>
          <w:szCs w:val="18"/>
          <w:u w:val="single"/>
          <w:lang w:val="en-US" w:eastAsia="zh-CN"/>
        </w:rPr>
        <w:t>Proposal 5</w:t>
      </w:r>
      <w:r>
        <w:rPr>
          <w:rFonts w:eastAsia="SimSun"/>
          <w:b/>
          <w:bCs/>
          <w:sz w:val="22"/>
          <w:szCs w:val="18"/>
          <w:lang w:val="en-US" w:eastAsia="zh-CN"/>
        </w:rPr>
        <w:t xml:space="preserve">: </w:t>
      </w:r>
      <w:r w:rsidRPr="00642BB7">
        <w:rPr>
          <w:rFonts w:eastAsia="游明朝"/>
          <w:b/>
          <w:bCs/>
          <w:sz w:val="22"/>
          <w:szCs w:val="22"/>
          <w:lang w:val="en-US"/>
        </w:rPr>
        <w:t>Desired IAB-MT PSD range can be reported together with multiplexing operation modes of simultaneous MT and DU transmission</w:t>
      </w:r>
      <w:r>
        <w:rPr>
          <w:rFonts w:eastAsia="游明朝"/>
          <w:b/>
          <w:bCs/>
          <w:sz w:val="22"/>
          <w:szCs w:val="22"/>
        </w:rPr>
        <w:t>.</w:t>
      </w:r>
    </w:p>
    <w:p w14:paraId="7D8EF2D5" w14:textId="77777777" w:rsidR="00642BB7" w:rsidRDefault="00642BB7" w:rsidP="00642BB7">
      <w:pPr>
        <w:jc w:val="both"/>
        <w:rPr>
          <w:rFonts w:eastAsiaTheme="minorEastAsia"/>
          <w:sz w:val="22"/>
          <w:szCs w:val="22"/>
        </w:rPr>
      </w:pPr>
    </w:p>
    <w:p w14:paraId="7006E0D1" w14:textId="7620C3AE" w:rsidR="00642BB7" w:rsidRDefault="00642BB7" w:rsidP="00642BB7">
      <w:pPr>
        <w:jc w:val="center"/>
        <w:rPr>
          <w:rFonts w:eastAsiaTheme="minorEastAsia"/>
          <w:sz w:val="22"/>
          <w:szCs w:val="22"/>
        </w:rPr>
      </w:pPr>
      <w:r>
        <w:rPr>
          <w:rFonts w:eastAsia="游明朝"/>
          <w:noProof/>
          <w:sz w:val="22"/>
          <w:szCs w:val="22"/>
          <w:lang w:val="en-US"/>
        </w:rPr>
        <w:lastRenderedPageBreak/>
        <w:drawing>
          <wp:inline distT="0" distB="0" distL="0" distR="0" wp14:anchorId="1EC88BCA" wp14:editId="5EB7F853">
            <wp:extent cx="3256920" cy="1940400"/>
            <wp:effectExtent l="0" t="0" r="0" b="3175"/>
            <wp:docPr id="253" name="図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56920" cy="1940400"/>
                    </a:xfrm>
                    <a:prstGeom prst="rect">
                      <a:avLst/>
                    </a:prstGeom>
                    <a:noFill/>
                    <a:ln>
                      <a:noFill/>
                    </a:ln>
                  </pic:spPr>
                </pic:pic>
              </a:graphicData>
            </a:graphic>
          </wp:inline>
        </w:drawing>
      </w:r>
    </w:p>
    <w:p w14:paraId="52EBB37A" w14:textId="4951323C" w:rsidR="00642BB7" w:rsidRDefault="00642BB7" w:rsidP="00642BB7">
      <w:pPr>
        <w:jc w:val="center"/>
        <w:rPr>
          <w:rFonts w:eastAsiaTheme="minorEastAsia"/>
          <w:sz w:val="22"/>
          <w:szCs w:val="22"/>
        </w:rPr>
      </w:pPr>
      <w:r>
        <w:rPr>
          <w:rFonts w:eastAsiaTheme="minorEastAsia" w:hint="eastAsia"/>
          <w:sz w:val="22"/>
          <w:szCs w:val="22"/>
        </w:rPr>
        <w:t>F</w:t>
      </w:r>
      <w:r>
        <w:rPr>
          <w:rFonts w:eastAsiaTheme="minorEastAsia"/>
          <w:sz w:val="22"/>
          <w:szCs w:val="22"/>
        </w:rPr>
        <w:t xml:space="preserve">igure 2 Summary of necessary information for simultaneous IAB-MT and IAB-DU </w:t>
      </w:r>
      <w:r w:rsidR="00680729">
        <w:rPr>
          <w:rFonts w:eastAsiaTheme="minorEastAsia"/>
          <w:sz w:val="22"/>
          <w:szCs w:val="22"/>
        </w:rPr>
        <w:t>transmission</w:t>
      </w:r>
    </w:p>
    <w:p w14:paraId="512A38C2" w14:textId="77777777" w:rsidR="00642BB7" w:rsidRDefault="00642BB7" w:rsidP="00642BB7">
      <w:pPr>
        <w:rPr>
          <w:rFonts w:eastAsiaTheme="minorEastAsia"/>
          <w:sz w:val="22"/>
          <w:szCs w:val="22"/>
        </w:rPr>
      </w:pPr>
    </w:p>
    <w:p w14:paraId="0B6BA0E0" w14:textId="228CBC77" w:rsidR="00902359" w:rsidRPr="00902359" w:rsidRDefault="00902359" w:rsidP="00E02F93">
      <w:pPr>
        <w:pStyle w:val="2"/>
        <w:numPr>
          <w:ilvl w:val="1"/>
          <w:numId w:val="6"/>
        </w:numPr>
        <w:jc w:val="both"/>
        <w:rPr>
          <w:b/>
          <w:bCs/>
          <w:sz w:val="22"/>
          <w:szCs w:val="22"/>
          <w:lang w:val="en-US"/>
        </w:rPr>
      </w:pPr>
      <w:r>
        <w:rPr>
          <w:b/>
          <w:bCs/>
          <w:sz w:val="22"/>
          <w:szCs w:val="22"/>
          <w:lang w:val="en-US"/>
        </w:rPr>
        <w:t>DL power adjustment</w:t>
      </w:r>
    </w:p>
    <w:p w14:paraId="5C3541B6" w14:textId="621D6297" w:rsidR="00E02F93" w:rsidRPr="00E02F93" w:rsidRDefault="00E02F93" w:rsidP="00E02F93">
      <w:pPr>
        <w:rPr>
          <w:rFonts w:eastAsiaTheme="minorEastAsia"/>
          <w:sz w:val="22"/>
          <w:szCs w:val="22"/>
          <w:lang w:val="en-US"/>
        </w:rPr>
      </w:pPr>
      <w:r w:rsidRPr="00E35CCF">
        <w:rPr>
          <w:rFonts w:eastAsia="SimSun"/>
          <w:noProof/>
          <w:sz w:val="22"/>
          <w:szCs w:val="22"/>
          <w:lang w:val="en-US"/>
        </w:rPr>
        <mc:AlternateContent>
          <mc:Choice Requires="wps">
            <w:drawing>
              <wp:anchor distT="45720" distB="45720" distL="114300" distR="114300" simplePos="0" relativeHeight="251663360" behindDoc="0" locked="0" layoutInCell="1" allowOverlap="1" wp14:anchorId="0B45D7EE" wp14:editId="65A49B51">
                <wp:simplePos x="0" y="0"/>
                <wp:positionH relativeFrom="margin">
                  <wp:align>center</wp:align>
                </wp:positionH>
                <wp:positionV relativeFrom="paragraph">
                  <wp:posOffset>426085</wp:posOffset>
                </wp:positionV>
                <wp:extent cx="5834380" cy="1404620"/>
                <wp:effectExtent l="0" t="0" r="13970" b="19050"/>
                <wp:wrapSquare wrapText="bothSides"/>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760D995B" w14:textId="5BE8A76C" w:rsidR="005D0830" w:rsidRPr="00902359" w:rsidRDefault="005D0830" w:rsidP="005D0830">
                            <w:pPr>
                              <w:rPr>
                                <w:sz w:val="21"/>
                                <w:szCs w:val="21"/>
                                <w:highlight w:val="green"/>
                              </w:rPr>
                            </w:pPr>
                            <w:r w:rsidRPr="00902359">
                              <w:rPr>
                                <w:sz w:val="21"/>
                                <w:szCs w:val="21"/>
                                <w:highlight w:val="green"/>
                              </w:rPr>
                              <w:t>Agreement</w:t>
                            </w:r>
                          </w:p>
                          <w:p w14:paraId="548A1CBB" w14:textId="77777777" w:rsidR="00902359" w:rsidRPr="00902359" w:rsidRDefault="00902359" w:rsidP="00902359">
                            <w:pPr>
                              <w:rPr>
                                <w:rFonts w:cs="Times"/>
                                <w:sz w:val="21"/>
                                <w:szCs w:val="21"/>
                              </w:rPr>
                            </w:pPr>
                            <w:r w:rsidRPr="00902359">
                              <w:rPr>
                                <w:rFonts w:cs="Times"/>
                                <w:sz w:val="21"/>
                                <w:szCs w:val="21"/>
                              </w:rPr>
                              <w:t>The desired DL TX power adjustment, indicated by the IAB-MT to its parent-node to assist with the parent-node’s DL TX power allocation, is provided at least for</w:t>
                            </w:r>
                            <w:r w:rsidRPr="00902359">
                              <w:rPr>
                                <w:rStyle w:val="apple-converted-space"/>
                                <w:rFonts w:cs="Times"/>
                                <w:sz w:val="21"/>
                                <w:szCs w:val="21"/>
                              </w:rPr>
                              <w:t> </w:t>
                            </w:r>
                            <w:r w:rsidRPr="00902359">
                              <w:rPr>
                                <w:rFonts w:cs="Times"/>
                                <w:sz w:val="21"/>
                                <w:szCs w:val="21"/>
                              </w:rPr>
                              <w:t>specific time</w:t>
                            </w:r>
                            <w:r w:rsidRPr="00902359">
                              <w:rPr>
                                <w:rStyle w:val="apple-converted-space"/>
                                <w:rFonts w:cs="Times"/>
                                <w:sz w:val="21"/>
                                <w:szCs w:val="21"/>
                              </w:rPr>
                              <w:t> </w:t>
                            </w:r>
                            <w:r w:rsidRPr="00902359">
                              <w:rPr>
                                <w:rFonts w:cs="Times"/>
                                <w:sz w:val="21"/>
                                <w:szCs w:val="21"/>
                              </w:rPr>
                              <w:t>resources.</w:t>
                            </w:r>
                            <w:r w:rsidRPr="00902359">
                              <w:rPr>
                                <w:rStyle w:val="apple-converted-space"/>
                                <w:rFonts w:cs="Times"/>
                                <w:sz w:val="21"/>
                                <w:szCs w:val="21"/>
                              </w:rPr>
                              <w:t> </w:t>
                            </w:r>
                          </w:p>
                          <w:p w14:paraId="517D1763" w14:textId="77777777" w:rsidR="00902359" w:rsidRPr="00902359" w:rsidRDefault="00902359" w:rsidP="00902359">
                            <w:pPr>
                              <w:rPr>
                                <w:rFonts w:cs="Times"/>
                                <w:sz w:val="21"/>
                                <w:szCs w:val="21"/>
                              </w:rPr>
                            </w:pPr>
                            <w:r w:rsidRPr="00902359">
                              <w:rPr>
                                <w:rFonts w:cs="Times"/>
                                <w:sz w:val="21"/>
                                <w:szCs w:val="21"/>
                              </w:rPr>
                              <w:t>The desired DL TX power adjustment can further be associated with spatial configuration. (e.g., MT’s DL RX beams).</w:t>
                            </w:r>
                          </w:p>
                          <w:p w14:paraId="46F7088E" w14:textId="77777777" w:rsidR="00902359" w:rsidRPr="00902359" w:rsidRDefault="00902359" w:rsidP="00902359">
                            <w:pPr>
                              <w:numPr>
                                <w:ilvl w:val="0"/>
                                <w:numId w:val="41"/>
                              </w:numPr>
                              <w:rPr>
                                <w:rFonts w:cs="Times"/>
                                <w:sz w:val="21"/>
                                <w:szCs w:val="21"/>
                              </w:rPr>
                            </w:pPr>
                            <w:r w:rsidRPr="00902359">
                              <w:rPr>
                                <w:rFonts w:cs="Times"/>
                                <w:sz w:val="21"/>
                                <w:szCs w:val="21"/>
                              </w:rPr>
                              <w:t>FFS: signalling details, e.g. indication via MAC-CE, PUCCH, or legacy CSI framework.</w:t>
                            </w:r>
                          </w:p>
                          <w:p w14:paraId="0D8F16D0" w14:textId="77777777" w:rsidR="00642BB7" w:rsidRDefault="00642BB7" w:rsidP="00A60F28">
                            <w:pPr>
                              <w:rPr>
                                <w:sz w:val="21"/>
                                <w:szCs w:val="21"/>
                                <w:highlight w:val="green"/>
                              </w:rPr>
                            </w:pPr>
                          </w:p>
                          <w:p w14:paraId="649BA6F2" w14:textId="16AD3320" w:rsidR="00E02F93" w:rsidRPr="00902359" w:rsidRDefault="00902359" w:rsidP="00A60F28">
                            <w:pPr>
                              <w:rPr>
                                <w:sz w:val="21"/>
                                <w:szCs w:val="21"/>
                              </w:rPr>
                            </w:pPr>
                            <w:r w:rsidRPr="00902359">
                              <w:rPr>
                                <w:sz w:val="21"/>
                                <w:szCs w:val="21"/>
                                <w:highlight w:val="green"/>
                              </w:rPr>
                              <w:t>Agreement</w:t>
                            </w:r>
                          </w:p>
                          <w:p w14:paraId="20B8DC10" w14:textId="77777777" w:rsidR="00902359" w:rsidRPr="00902359" w:rsidRDefault="00902359" w:rsidP="00902359">
                            <w:pPr>
                              <w:rPr>
                                <w:rFonts w:cs="Times"/>
                                <w:sz w:val="21"/>
                                <w:szCs w:val="21"/>
                              </w:rPr>
                            </w:pPr>
                            <w:r w:rsidRPr="00902359">
                              <w:rPr>
                                <w:rFonts w:cs="Times"/>
                                <w:sz w:val="21"/>
                                <w:szCs w:val="21"/>
                              </w:rPr>
                              <w:t>Support an IAB-node indicating adjustment to its DL TX power to a child node (e.g., in response to receiving the DL TX power assistance information from the child node) at least for</w:t>
                            </w:r>
                            <w:r w:rsidRPr="00902359">
                              <w:rPr>
                                <w:rStyle w:val="apple-converted-space"/>
                                <w:rFonts w:cs="Times"/>
                                <w:sz w:val="21"/>
                                <w:szCs w:val="21"/>
                              </w:rPr>
                              <w:t> </w:t>
                            </w:r>
                            <w:r w:rsidRPr="00902359">
                              <w:rPr>
                                <w:rFonts w:cs="Times"/>
                                <w:sz w:val="21"/>
                                <w:szCs w:val="21"/>
                              </w:rPr>
                              <w:t>specific time</w:t>
                            </w:r>
                            <w:r w:rsidRPr="00902359">
                              <w:rPr>
                                <w:rStyle w:val="apple-converted-space"/>
                                <w:rFonts w:cs="Times"/>
                                <w:sz w:val="21"/>
                                <w:szCs w:val="21"/>
                              </w:rPr>
                              <w:t> </w:t>
                            </w:r>
                            <w:r w:rsidRPr="00902359">
                              <w:rPr>
                                <w:rFonts w:cs="Times"/>
                                <w:sz w:val="21"/>
                                <w:szCs w:val="21"/>
                              </w:rPr>
                              <w:t>resources.</w:t>
                            </w:r>
                          </w:p>
                          <w:p w14:paraId="6EDF23B5" w14:textId="77777777" w:rsidR="00902359" w:rsidRPr="00902359" w:rsidRDefault="00902359" w:rsidP="00902359">
                            <w:pPr>
                              <w:rPr>
                                <w:rFonts w:cs="Times"/>
                                <w:sz w:val="21"/>
                                <w:szCs w:val="21"/>
                              </w:rPr>
                            </w:pPr>
                            <w:r w:rsidRPr="00902359">
                              <w:rPr>
                                <w:rFonts w:cs="Times"/>
                                <w:sz w:val="21"/>
                                <w:szCs w:val="21"/>
                              </w:rPr>
                              <w:t>The DL TX power adjustment indication can further be associated with spatial configuration. (e.g., MT’s DL RX beams).</w:t>
                            </w:r>
                          </w:p>
                          <w:p w14:paraId="26CFA692" w14:textId="44CC4400" w:rsidR="00902359" w:rsidRPr="00902359" w:rsidRDefault="00902359" w:rsidP="00A60F28">
                            <w:pPr>
                              <w:numPr>
                                <w:ilvl w:val="0"/>
                                <w:numId w:val="41"/>
                              </w:numPr>
                              <w:rPr>
                                <w:rFonts w:cs="Times"/>
                                <w:sz w:val="21"/>
                                <w:szCs w:val="21"/>
                              </w:rPr>
                            </w:pPr>
                            <w:r w:rsidRPr="00902359">
                              <w:rPr>
                                <w:rFonts w:cs="Times"/>
                                <w:sz w:val="21"/>
                                <w:szCs w:val="21"/>
                              </w:rPr>
                              <w:t>FFS: signalling details.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B45D7EE" id="_x0000_s1030" type="#_x0000_t202" style="position:absolute;margin-left:0;margin-top:33.55pt;width:459.4pt;height:110.6pt;z-index:251663360;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">
                <v:textbox style="mso-fit-shape-to-text:t">
                  <w:txbxContent>
                    <w:p w14:paraId="760D995B" w14:textId="5BE8A76C" w:rsidR="005D0830" w:rsidRPr="00902359" w:rsidRDefault="005D0830" w:rsidP="005D0830">
                      <w:pPr>
                        <w:rPr>
                          <w:sz w:val="21"/>
                          <w:szCs w:val="21"/>
                          <w:highlight w:val="green"/>
                        </w:rPr>
                      </w:pPr>
                      <w:r w:rsidRPr="00902359">
                        <w:rPr>
                          <w:sz w:val="21"/>
                          <w:szCs w:val="21"/>
                          <w:highlight w:val="green"/>
                        </w:rPr>
                        <w:t>Agreement</w:t>
                      </w:r>
                    </w:p>
                    <w:p w14:paraId="548A1CBB" w14:textId="77777777" w:rsidR="00902359" w:rsidRPr="00902359" w:rsidRDefault="00902359" w:rsidP="00902359">
                      <w:pPr>
                        <w:rPr>
                          <w:rFonts w:cs="Times"/>
                          <w:sz w:val="21"/>
                          <w:szCs w:val="21"/>
                        </w:rPr>
                      </w:pPr>
                      <w:r w:rsidRPr="00902359">
                        <w:rPr>
                          <w:rFonts w:cs="Times"/>
                          <w:sz w:val="21"/>
                          <w:szCs w:val="21"/>
                        </w:rPr>
                        <w:t>The desired DL TX power adjustment, indicated by the IAB-MT to its parent-node to assist with the parent-node’s DL TX power allocation, is provided at least for</w:t>
                      </w:r>
                      <w:r w:rsidRPr="00902359">
                        <w:rPr>
                          <w:rStyle w:val="apple-converted-space"/>
                          <w:rFonts w:cs="Times"/>
                          <w:sz w:val="21"/>
                          <w:szCs w:val="21"/>
                        </w:rPr>
                        <w:t> </w:t>
                      </w:r>
                      <w:r w:rsidRPr="00902359">
                        <w:rPr>
                          <w:rFonts w:cs="Times"/>
                          <w:sz w:val="21"/>
                          <w:szCs w:val="21"/>
                        </w:rPr>
                        <w:t>specific time</w:t>
                      </w:r>
                      <w:r w:rsidRPr="00902359">
                        <w:rPr>
                          <w:rStyle w:val="apple-converted-space"/>
                          <w:rFonts w:cs="Times"/>
                          <w:sz w:val="21"/>
                          <w:szCs w:val="21"/>
                        </w:rPr>
                        <w:t> </w:t>
                      </w:r>
                      <w:r w:rsidRPr="00902359">
                        <w:rPr>
                          <w:rFonts w:cs="Times"/>
                          <w:sz w:val="21"/>
                          <w:szCs w:val="21"/>
                        </w:rPr>
                        <w:t>resources.</w:t>
                      </w:r>
                      <w:r w:rsidRPr="00902359">
                        <w:rPr>
                          <w:rStyle w:val="apple-converted-space"/>
                          <w:rFonts w:cs="Times"/>
                          <w:sz w:val="21"/>
                          <w:szCs w:val="21"/>
                        </w:rPr>
                        <w:t> </w:t>
                      </w:r>
                    </w:p>
                    <w:p w14:paraId="517D1763" w14:textId="77777777" w:rsidR="00902359" w:rsidRPr="00902359" w:rsidRDefault="00902359" w:rsidP="00902359">
                      <w:pPr>
                        <w:rPr>
                          <w:rFonts w:cs="Times"/>
                          <w:sz w:val="21"/>
                          <w:szCs w:val="21"/>
                        </w:rPr>
                      </w:pPr>
                      <w:r w:rsidRPr="00902359">
                        <w:rPr>
                          <w:rFonts w:cs="Times"/>
                          <w:sz w:val="21"/>
                          <w:szCs w:val="21"/>
                        </w:rPr>
                        <w:t>The desired DL TX power adjustment can further be associated with spatial configuration. (e.g., MT’s DL RX beams).</w:t>
                      </w:r>
                    </w:p>
                    <w:p w14:paraId="46F7088E" w14:textId="77777777" w:rsidR="00902359" w:rsidRPr="00902359" w:rsidRDefault="00902359" w:rsidP="00902359">
                      <w:pPr>
                        <w:numPr>
                          <w:ilvl w:val="0"/>
                          <w:numId w:val="41"/>
                        </w:numPr>
                        <w:rPr>
                          <w:rFonts w:cs="Times"/>
                          <w:sz w:val="21"/>
                          <w:szCs w:val="21"/>
                        </w:rPr>
                      </w:pPr>
                      <w:r w:rsidRPr="00902359">
                        <w:rPr>
                          <w:rFonts w:cs="Times"/>
                          <w:sz w:val="21"/>
                          <w:szCs w:val="21"/>
                        </w:rPr>
                        <w:t>FFS: signalling details, e.g. indication via MAC-CE, PUCCH, or legacy CSI framework.</w:t>
                      </w:r>
                    </w:p>
                    <w:p w14:paraId="0D8F16D0" w14:textId="77777777" w:rsidR="00642BB7" w:rsidRDefault="00642BB7" w:rsidP="00A60F28">
                      <w:pPr>
                        <w:rPr>
                          <w:sz w:val="21"/>
                          <w:szCs w:val="21"/>
                          <w:highlight w:val="green"/>
                        </w:rPr>
                      </w:pPr>
                    </w:p>
                    <w:p w14:paraId="649BA6F2" w14:textId="16AD3320" w:rsidR="00E02F93" w:rsidRPr="00902359" w:rsidRDefault="00902359" w:rsidP="00A60F28">
                      <w:pPr>
                        <w:rPr>
                          <w:sz w:val="21"/>
                          <w:szCs w:val="21"/>
                        </w:rPr>
                      </w:pPr>
                      <w:r w:rsidRPr="00902359">
                        <w:rPr>
                          <w:sz w:val="21"/>
                          <w:szCs w:val="21"/>
                          <w:highlight w:val="green"/>
                        </w:rPr>
                        <w:t>Agreement</w:t>
                      </w:r>
                    </w:p>
                    <w:p w14:paraId="20B8DC10" w14:textId="77777777" w:rsidR="00902359" w:rsidRPr="00902359" w:rsidRDefault="00902359" w:rsidP="00902359">
                      <w:pPr>
                        <w:rPr>
                          <w:rFonts w:cs="Times"/>
                          <w:sz w:val="21"/>
                          <w:szCs w:val="21"/>
                        </w:rPr>
                      </w:pPr>
                      <w:r w:rsidRPr="00902359">
                        <w:rPr>
                          <w:rFonts w:cs="Times"/>
                          <w:sz w:val="21"/>
                          <w:szCs w:val="21"/>
                        </w:rPr>
                        <w:t>Support an IAB-node indicating adjustment to its DL TX power to a child node (e.g., in response to receiving the DL TX power assistance information from the child node) at least for</w:t>
                      </w:r>
                      <w:r w:rsidRPr="00902359">
                        <w:rPr>
                          <w:rStyle w:val="apple-converted-space"/>
                          <w:rFonts w:cs="Times"/>
                          <w:sz w:val="21"/>
                          <w:szCs w:val="21"/>
                        </w:rPr>
                        <w:t> </w:t>
                      </w:r>
                      <w:r w:rsidRPr="00902359">
                        <w:rPr>
                          <w:rFonts w:cs="Times"/>
                          <w:sz w:val="21"/>
                          <w:szCs w:val="21"/>
                        </w:rPr>
                        <w:t>specific time</w:t>
                      </w:r>
                      <w:r w:rsidRPr="00902359">
                        <w:rPr>
                          <w:rStyle w:val="apple-converted-space"/>
                          <w:rFonts w:cs="Times"/>
                          <w:sz w:val="21"/>
                          <w:szCs w:val="21"/>
                        </w:rPr>
                        <w:t> </w:t>
                      </w:r>
                      <w:r w:rsidRPr="00902359">
                        <w:rPr>
                          <w:rFonts w:cs="Times"/>
                          <w:sz w:val="21"/>
                          <w:szCs w:val="21"/>
                        </w:rPr>
                        <w:t>resources.</w:t>
                      </w:r>
                    </w:p>
                    <w:p w14:paraId="6EDF23B5" w14:textId="77777777" w:rsidR="00902359" w:rsidRPr="00902359" w:rsidRDefault="00902359" w:rsidP="00902359">
                      <w:pPr>
                        <w:rPr>
                          <w:rFonts w:cs="Times"/>
                          <w:sz w:val="21"/>
                          <w:szCs w:val="21"/>
                        </w:rPr>
                      </w:pPr>
                      <w:r w:rsidRPr="00902359">
                        <w:rPr>
                          <w:rFonts w:cs="Times"/>
                          <w:sz w:val="21"/>
                          <w:szCs w:val="21"/>
                        </w:rPr>
                        <w:t>The DL TX power adjustment indication can further be associated with spatial configuration. (e.g., MT’s DL RX beams).</w:t>
                      </w:r>
                    </w:p>
                    <w:p w14:paraId="26CFA692" w14:textId="44CC4400" w:rsidR="00902359" w:rsidRPr="00902359" w:rsidRDefault="00902359" w:rsidP="00A60F28">
                      <w:pPr>
                        <w:numPr>
                          <w:ilvl w:val="0"/>
                          <w:numId w:val="41"/>
                        </w:numPr>
                        <w:rPr>
                          <w:rFonts w:cs="Times"/>
                          <w:sz w:val="21"/>
                          <w:szCs w:val="21"/>
                        </w:rPr>
                      </w:pPr>
                      <w:r w:rsidRPr="00902359">
                        <w:rPr>
                          <w:rFonts w:cs="Times"/>
                          <w:sz w:val="21"/>
                          <w:szCs w:val="21"/>
                        </w:rPr>
                        <w:t>FFS: signalling details.</w:t>
                      </w:r>
                    </w:p>
                  </w:txbxContent>
                </v:textbox>
                <w10:wrap type="square" anchorx="margin"/>
              </v:shape>
            </w:pict>
          </mc:Fallback>
        </mc:AlternateContent>
      </w:r>
      <w:r w:rsidR="00A60F28">
        <w:rPr>
          <w:rFonts w:eastAsiaTheme="minorEastAsia"/>
          <w:sz w:val="22"/>
          <w:szCs w:val="22"/>
          <w:lang w:val="en-US"/>
        </w:rPr>
        <w:t xml:space="preserve">At the </w:t>
      </w:r>
      <w:r w:rsidR="00902359">
        <w:rPr>
          <w:rFonts w:eastAsiaTheme="minorEastAsia"/>
          <w:sz w:val="22"/>
          <w:szCs w:val="22"/>
          <w:lang w:val="en-US"/>
        </w:rPr>
        <w:t>RAN1#106</w:t>
      </w:r>
      <w:r w:rsidRPr="00E02F93">
        <w:rPr>
          <w:rFonts w:eastAsiaTheme="minorEastAsia"/>
          <w:sz w:val="22"/>
          <w:szCs w:val="22"/>
          <w:lang w:val="en-US"/>
        </w:rPr>
        <w:t xml:space="preserve">-e meeting, IAB-node </w:t>
      </w:r>
      <w:r w:rsidR="00A60F28">
        <w:rPr>
          <w:rFonts w:eastAsiaTheme="minorEastAsia"/>
          <w:sz w:val="22"/>
          <w:szCs w:val="22"/>
          <w:lang w:val="en-US"/>
        </w:rPr>
        <w:t xml:space="preserve">UL </w:t>
      </w:r>
      <w:r w:rsidR="005D0830">
        <w:rPr>
          <w:rFonts w:eastAsiaTheme="minorEastAsia"/>
          <w:sz w:val="22"/>
          <w:szCs w:val="22"/>
          <w:lang w:val="en-US"/>
        </w:rPr>
        <w:t>power adjustment</w:t>
      </w:r>
      <w:r w:rsidRPr="00E02F93">
        <w:rPr>
          <w:rFonts w:eastAsiaTheme="minorEastAsia"/>
          <w:sz w:val="22"/>
          <w:szCs w:val="22"/>
          <w:lang w:val="en-US"/>
        </w:rPr>
        <w:t xml:space="preserve"> was di</w:t>
      </w:r>
      <w:r w:rsidR="005D0830">
        <w:rPr>
          <w:rFonts w:eastAsiaTheme="minorEastAsia"/>
          <w:sz w:val="22"/>
          <w:szCs w:val="22"/>
          <w:lang w:val="en-US"/>
        </w:rPr>
        <w:t>scussed and following agreement</w:t>
      </w:r>
      <w:r w:rsidR="001B5EB1">
        <w:rPr>
          <w:rFonts w:eastAsiaTheme="minorEastAsia"/>
          <w:sz w:val="22"/>
          <w:szCs w:val="22"/>
          <w:lang w:val="en-US"/>
        </w:rPr>
        <w:t>s</w:t>
      </w:r>
      <w:r w:rsidRPr="00E02F93">
        <w:rPr>
          <w:rFonts w:eastAsiaTheme="minorEastAsia"/>
          <w:sz w:val="22"/>
          <w:szCs w:val="22"/>
          <w:lang w:val="en-US"/>
        </w:rPr>
        <w:t xml:space="preserve"> </w:t>
      </w:r>
      <w:r w:rsidR="001B5EB1">
        <w:rPr>
          <w:rFonts w:eastAsiaTheme="minorEastAsia"/>
          <w:sz w:val="22"/>
          <w:szCs w:val="22"/>
          <w:lang w:val="en-US"/>
        </w:rPr>
        <w:t>were</w:t>
      </w:r>
      <w:r w:rsidRPr="00E02F93">
        <w:rPr>
          <w:rFonts w:eastAsiaTheme="minorEastAsia"/>
          <w:sz w:val="22"/>
          <w:szCs w:val="22"/>
          <w:lang w:val="en-US"/>
        </w:rPr>
        <w:t xml:space="preserve"> made [2].</w:t>
      </w:r>
    </w:p>
    <w:p w14:paraId="725A75DD" w14:textId="5918ECDE" w:rsidR="00E02F93" w:rsidRDefault="00E02F93" w:rsidP="00E26B9C">
      <w:pPr>
        <w:jc w:val="both"/>
        <w:rPr>
          <w:rFonts w:eastAsiaTheme="minorEastAsia"/>
          <w:sz w:val="22"/>
          <w:szCs w:val="22"/>
          <w:lang w:val="en-US"/>
        </w:rPr>
      </w:pPr>
    </w:p>
    <w:p w14:paraId="2387CA3C" w14:textId="0000104D" w:rsidR="00680729" w:rsidRDefault="00680729" w:rsidP="00E26B9C">
      <w:pPr>
        <w:jc w:val="both"/>
        <w:rPr>
          <w:rFonts w:eastAsia="游明朝"/>
          <w:sz w:val="22"/>
          <w:szCs w:val="22"/>
          <w:lang w:val="en-US"/>
        </w:rPr>
      </w:pPr>
      <w:r>
        <w:rPr>
          <w:rFonts w:eastAsia="游明朝" w:hint="eastAsia"/>
          <w:sz w:val="22"/>
          <w:szCs w:val="22"/>
          <w:lang w:val="en-US"/>
        </w:rPr>
        <w:t>F</w:t>
      </w:r>
      <w:r>
        <w:rPr>
          <w:rFonts w:eastAsia="游明朝"/>
          <w:sz w:val="22"/>
          <w:szCs w:val="22"/>
          <w:lang w:val="en-US"/>
        </w:rPr>
        <w:t>igure 3 summaries the necessary information for the simultaneous IAB-MT and IAB-DU reception at a parent node.</w:t>
      </w:r>
      <w:r>
        <w:rPr>
          <w:rFonts w:eastAsia="游明朝" w:hint="eastAsia"/>
          <w:sz w:val="22"/>
          <w:szCs w:val="22"/>
          <w:lang w:val="en-US"/>
        </w:rPr>
        <w:t xml:space="preserve"> </w:t>
      </w:r>
      <w:r>
        <w:rPr>
          <w:rFonts w:eastAsia="游明朝"/>
          <w:sz w:val="22"/>
          <w:szCs w:val="22"/>
          <w:lang w:val="en-US"/>
        </w:rPr>
        <w:t xml:space="preserve">As shown in Fig.3, the </w:t>
      </w:r>
      <w:r w:rsidR="00201C0D">
        <w:rPr>
          <w:rFonts w:eastAsia="游明朝"/>
          <w:sz w:val="22"/>
          <w:szCs w:val="22"/>
          <w:lang w:val="en-US"/>
        </w:rPr>
        <w:t xml:space="preserve">assistance information for </w:t>
      </w:r>
      <w:r>
        <w:rPr>
          <w:rFonts w:eastAsia="游明朝"/>
          <w:sz w:val="22"/>
          <w:szCs w:val="22"/>
          <w:lang w:val="en-US"/>
        </w:rPr>
        <w:t xml:space="preserve">DL </w:t>
      </w:r>
      <w:proofErr w:type="spellStart"/>
      <w:r>
        <w:rPr>
          <w:rFonts w:eastAsia="游明朝"/>
          <w:sz w:val="22"/>
          <w:szCs w:val="22"/>
          <w:lang w:val="en-US"/>
        </w:rPr>
        <w:t>Tx</w:t>
      </w:r>
      <w:proofErr w:type="spellEnd"/>
      <w:r>
        <w:rPr>
          <w:rFonts w:eastAsia="游明朝"/>
          <w:sz w:val="22"/>
          <w:szCs w:val="22"/>
          <w:lang w:val="en-US"/>
        </w:rPr>
        <w:t xml:space="preserve"> power at grandparent node </w:t>
      </w:r>
      <w:r w:rsidR="00201C0D">
        <w:rPr>
          <w:rFonts w:eastAsia="游明朝"/>
          <w:sz w:val="22"/>
          <w:szCs w:val="22"/>
          <w:lang w:val="en-US"/>
        </w:rPr>
        <w:t xml:space="preserve">needs to be </w:t>
      </w:r>
      <w:r w:rsidR="00563425">
        <w:rPr>
          <w:rFonts w:eastAsia="游明朝"/>
          <w:sz w:val="22"/>
          <w:szCs w:val="22"/>
          <w:lang w:val="en-US"/>
        </w:rPr>
        <w:t xml:space="preserve">reported and indicated </w:t>
      </w:r>
      <w:r>
        <w:rPr>
          <w:rFonts w:eastAsia="游明朝"/>
          <w:sz w:val="22"/>
          <w:szCs w:val="22"/>
          <w:lang w:val="en-US"/>
        </w:rPr>
        <w:t>between parent node and</w:t>
      </w:r>
      <w:r w:rsidR="001B76EA">
        <w:rPr>
          <w:rFonts w:eastAsia="游明朝"/>
          <w:sz w:val="22"/>
          <w:szCs w:val="22"/>
          <w:lang w:val="en-US"/>
        </w:rPr>
        <w:t xml:space="preserve"> grandparent node</w:t>
      </w:r>
      <w:r w:rsidR="00201C0D">
        <w:rPr>
          <w:rFonts w:eastAsia="游明朝"/>
          <w:sz w:val="22"/>
          <w:szCs w:val="22"/>
          <w:lang w:val="en-US"/>
        </w:rPr>
        <w:t>, and the information of timing mode/</w:t>
      </w:r>
      <w:r>
        <w:rPr>
          <w:rFonts w:eastAsia="游明朝"/>
          <w:sz w:val="22"/>
          <w:szCs w:val="22"/>
          <w:lang w:val="en-US"/>
        </w:rPr>
        <w:t xml:space="preserve">multiplexing </w:t>
      </w:r>
      <w:proofErr w:type="gramStart"/>
      <w:r>
        <w:rPr>
          <w:rFonts w:eastAsia="游明朝"/>
          <w:sz w:val="22"/>
          <w:szCs w:val="22"/>
          <w:lang w:val="en-US"/>
        </w:rPr>
        <w:t>mode</w:t>
      </w:r>
      <w:r w:rsidR="00201C0D">
        <w:rPr>
          <w:rFonts w:eastAsia="游明朝"/>
          <w:sz w:val="22"/>
          <w:szCs w:val="22"/>
          <w:lang w:val="en-US"/>
        </w:rPr>
        <w:t xml:space="preserve">  is</w:t>
      </w:r>
      <w:proofErr w:type="gramEnd"/>
      <w:r w:rsidR="00201C0D">
        <w:rPr>
          <w:rFonts w:eastAsia="游明朝"/>
          <w:sz w:val="22"/>
          <w:szCs w:val="22"/>
          <w:lang w:val="en-US"/>
        </w:rPr>
        <w:t xml:space="preserve"> </w:t>
      </w:r>
      <w:r w:rsidR="00563425">
        <w:rPr>
          <w:rFonts w:eastAsia="游明朝"/>
          <w:sz w:val="22"/>
          <w:szCs w:val="22"/>
          <w:lang w:val="en-US"/>
        </w:rPr>
        <w:t xml:space="preserve">reported and indicated </w:t>
      </w:r>
      <w:r>
        <w:rPr>
          <w:rFonts w:eastAsia="游明朝"/>
          <w:sz w:val="22"/>
          <w:szCs w:val="22"/>
          <w:lang w:val="en-US"/>
        </w:rPr>
        <w:t xml:space="preserve">between parent node and </w:t>
      </w:r>
      <w:r w:rsidR="001B76EA">
        <w:rPr>
          <w:rFonts w:eastAsia="游明朝"/>
          <w:sz w:val="22"/>
          <w:szCs w:val="22"/>
          <w:lang w:val="en-US"/>
        </w:rPr>
        <w:t xml:space="preserve">IAB </w:t>
      </w:r>
      <w:r>
        <w:rPr>
          <w:rFonts w:eastAsia="游明朝"/>
          <w:sz w:val="22"/>
          <w:szCs w:val="22"/>
          <w:lang w:val="en-US"/>
        </w:rPr>
        <w:t xml:space="preserve">node. </w:t>
      </w:r>
      <w:r w:rsidR="00201C0D">
        <w:rPr>
          <w:rFonts w:eastAsia="游明朝"/>
          <w:sz w:val="22"/>
          <w:szCs w:val="22"/>
          <w:lang w:val="en-US"/>
        </w:rPr>
        <w:t xml:space="preserve">Therefore two different types of signaling mechanism needs to be considered for the simultaneous reception at the parent node. </w:t>
      </w:r>
      <w:r>
        <w:rPr>
          <w:rFonts w:eastAsia="游明朝"/>
          <w:sz w:val="22"/>
          <w:szCs w:val="22"/>
          <w:lang w:val="en-US"/>
        </w:rPr>
        <w:t xml:space="preserve">On the other hands, </w:t>
      </w:r>
      <w:r w:rsidR="00201C0D">
        <w:rPr>
          <w:rFonts w:eastAsia="游明朝"/>
          <w:sz w:val="22"/>
          <w:szCs w:val="22"/>
          <w:lang w:val="en-US"/>
        </w:rPr>
        <w:t>these two different types of</w:t>
      </w:r>
      <w:r>
        <w:rPr>
          <w:rFonts w:eastAsia="游明朝"/>
          <w:sz w:val="22"/>
          <w:szCs w:val="22"/>
          <w:lang w:val="en-US"/>
        </w:rPr>
        <w:t xml:space="preserve"> information </w:t>
      </w:r>
      <w:r w:rsidR="00201C0D">
        <w:rPr>
          <w:rFonts w:eastAsia="游明朝"/>
          <w:sz w:val="22"/>
          <w:szCs w:val="22"/>
          <w:lang w:val="en-US"/>
        </w:rPr>
        <w:t xml:space="preserve">are necessary </w:t>
      </w:r>
      <w:r>
        <w:rPr>
          <w:rFonts w:eastAsia="游明朝"/>
          <w:sz w:val="22"/>
          <w:szCs w:val="22"/>
          <w:lang w:val="en-US"/>
        </w:rPr>
        <w:t xml:space="preserve">for the </w:t>
      </w:r>
      <w:r w:rsidR="00201C0D">
        <w:rPr>
          <w:rFonts w:eastAsia="游明朝"/>
          <w:sz w:val="22"/>
          <w:szCs w:val="22"/>
          <w:lang w:val="en-US"/>
        </w:rPr>
        <w:t xml:space="preserve">same </w:t>
      </w:r>
      <w:r>
        <w:rPr>
          <w:rFonts w:eastAsia="游明朝"/>
          <w:sz w:val="22"/>
          <w:szCs w:val="22"/>
          <w:lang w:val="en-US"/>
        </w:rPr>
        <w:t xml:space="preserve">time resource, so that unified signaling mechanism, e.g. </w:t>
      </w:r>
      <w:r>
        <w:rPr>
          <w:rFonts w:eastAsia="游明朝"/>
          <w:sz w:val="22"/>
          <w:szCs w:val="22"/>
        </w:rPr>
        <w:t>UCI/</w:t>
      </w:r>
      <w:r w:rsidRPr="00680729">
        <w:rPr>
          <w:rFonts w:eastAsia="游明朝"/>
          <w:sz w:val="22"/>
          <w:szCs w:val="22"/>
        </w:rPr>
        <w:t>DCI/MAC-CE, periodicity, applied time resource</w:t>
      </w:r>
      <w:r>
        <w:rPr>
          <w:rFonts w:eastAsia="游明朝"/>
          <w:sz w:val="22"/>
          <w:szCs w:val="22"/>
        </w:rPr>
        <w:t>,</w:t>
      </w:r>
      <w:r>
        <w:rPr>
          <w:rFonts w:eastAsia="游明朝"/>
          <w:sz w:val="22"/>
          <w:szCs w:val="22"/>
          <w:lang w:val="en-US"/>
        </w:rPr>
        <w:t xml:space="preserve"> can be considered for the report and indication</w:t>
      </w:r>
      <w:r w:rsidR="00563425">
        <w:rPr>
          <w:rFonts w:eastAsia="游明朝"/>
          <w:sz w:val="22"/>
          <w:szCs w:val="22"/>
          <w:lang w:val="en-US"/>
        </w:rPr>
        <w:t xml:space="preserve"> of DL </w:t>
      </w:r>
      <w:proofErr w:type="spellStart"/>
      <w:proofErr w:type="gramStart"/>
      <w:r w:rsidR="00563425">
        <w:rPr>
          <w:rFonts w:eastAsia="游明朝"/>
          <w:sz w:val="22"/>
          <w:szCs w:val="22"/>
          <w:lang w:val="en-US"/>
        </w:rPr>
        <w:t>Tx</w:t>
      </w:r>
      <w:proofErr w:type="spellEnd"/>
      <w:proofErr w:type="gramEnd"/>
      <w:r w:rsidR="00563425">
        <w:rPr>
          <w:rFonts w:eastAsia="游明朝"/>
          <w:sz w:val="22"/>
          <w:szCs w:val="22"/>
          <w:lang w:val="en-US"/>
        </w:rPr>
        <w:t xml:space="preserve"> power and timing mode/multiplexing mode</w:t>
      </w:r>
      <w:r>
        <w:rPr>
          <w:rFonts w:eastAsia="游明朝"/>
          <w:sz w:val="22"/>
          <w:szCs w:val="22"/>
          <w:lang w:val="en-US"/>
        </w:rPr>
        <w:t xml:space="preserve">. </w:t>
      </w:r>
      <w:r w:rsidR="00563425">
        <w:rPr>
          <w:rFonts w:eastAsia="游明朝"/>
          <w:sz w:val="22"/>
          <w:szCs w:val="22"/>
          <w:lang w:val="en-US"/>
        </w:rPr>
        <w:t>Thus</w:t>
      </w:r>
      <w:r>
        <w:rPr>
          <w:rFonts w:eastAsia="游明朝"/>
          <w:sz w:val="22"/>
          <w:szCs w:val="22"/>
          <w:lang w:val="en-US"/>
        </w:rPr>
        <w:t>, we conclude following proposals.</w:t>
      </w:r>
    </w:p>
    <w:p w14:paraId="1061336A" w14:textId="2B9601D2" w:rsidR="00A60F28" w:rsidRDefault="00A60F28" w:rsidP="00226D9B">
      <w:pPr>
        <w:spacing w:afterLines="50" w:after="120"/>
        <w:jc w:val="both"/>
        <w:rPr>
          <w:rFonts w:eastAsia="游明朝"/>
          <w:sz w:val="22"/>
          <w:szCs w:val="22"/>
        </w:rPr>
      </w:pPr>
    </w:p>
    <w:p w14:paraId="49901496" w14:textId="1E313C0F" w:rsidR="00680729" w:rsidRDefault="00A60F28" w:rsidP="00A60F28">
      <w:pPr>
        <w:spacing w:afterLines="50" w:after="120"/>
        <w:jc w:val="both"/>
        <w:rPr>
          <w:rFonts w:eastAsia="游明朝"/>
          <w:b/>
          <w:bCs/>
          <w:sz w:val="22"/>
          <w:szCs w:val="22"/>
        </w:rPr>
      </w:pPr>
      <w:r w:rsidRPr="00495249">
        <w:rPr>
          <w:rFonts w:eastAsia="游明朝"/>
          <w:b/>
          <w:bCs/>
          <w:sz w:val="22"/>
          <w:szCs w:val="22"/>
          <w:u w:val="single"/>
          <w:lang w:val="en-US"/>
        </w:rPr>
        <w:t xml:space="preserve">Proposal </w:t>
      </w:r>
      <w:r w:rsidR="00563425">
        <w:rPr>
          <w:rFonts w:eastAsia="游明朝"/>
          <w:b/>
          <w:bCs/>
          <w:sz w:val="22"/>
          <w:szCs w:val="22"/>
          <w:u w:val="single"/>
          <w:lang w:val="en-US"/>
        </w:rPr>
        <w:t>6</w:t>
      </w:r>
      <w:r>
        <w:rPr>
          <w:rFonts w:eastAsia="游明朝"/>
          <w:b/>
          <w:bCs/>
          <w:sz w:val="22"/>
          <w:szCs w:val="22"/>
          <w:lang w:val="en-US"/>
        </w:rPr>
        <w:t>:</w:t>
      </w:r>
      <w:r>
        <w:rPr>
          <w:rFonts w:eastAsia="游明朝" w:hint="eastAsia"/>
          <w:sz w:val="22"/>
          <w:szCs w:val="22"/>
          <w:lang w:val="en-US"/>
        </w:rPr>
        <w:t xml:space="preserve"> </w:t>
      </w:r>
      <w:r w:rsidR="00680729" w:rsidRPr="00680729">
        <w:rPr>
          <w:rFonts w:eastAsia="游明朝"/>
          <w:b/>
          <w:bCs/>
          <w:sz w:val="22"/>
          <w:szCs w:val="22"/>
        </w:rPr>
        <w:t>The signal</w:t>
      </w:r>
      <w:r w:rsidR="00680729">
        <w:rPr>
          <w:rFonts w:eastAsia="游明朝"/>
          <w:b/>
          <w:bCs/>
          <w:sz w:val="22"/>
          <w:szCs w:val="22"/>
        </w:rPr>
        <w:t>l</w:t>
      </w:r>
      <w:r w:rsidR="00680729" w:rsidRPr="00680729">
        <w:rPr>
          <w:rFonts w:eastAsia="游明朝"/>
          <w:b/>
          <w:bCs/>
          <w:sz w:val="22"/>
          <w:szCs w:val="22"/>
        </w:rPr>
        <w:t>ing design</w:t>
      </w:r>
      <w:r w:rsidR="00680729">
        <w:rPr>
          <w:rFonts w:eastAsia="游明朝"/>
          <w:b/>
          <w:bCs/>
          <w:sz w:val="22"/>
          <w:szCs w:val="22"/>
        </w:rPr>
        <w:t xml:space="preserve"> of reporting DL power information from parent node (IAB-node) to grandparent node (parent node)</w:t>
      </w:r>
      <w:r w:rsidR="00680729" w:rsidRPr="00680729">
        <w:rPr>
          <w:rFonts w:eastAsia="游明朝"/>
          <w:b/>
          <w:bCs/>
          <w:sz w:val="22"/>
          <w:szCs w:val="22"/>
        </w:rPr>
        <w:t xml:space="preserve"> can follow the design of reporting </w:t>
      </w:r>
      <w:r w:rsidR="00680729">
        <w:rPr>
          <w:rFonts w:eastAsia="游明朝"/>
          <w:b/>
          <w:bCs/>
          <w:sz w:val="22"/>
          <w:szCs w:val="22"/>
        </w:rPr>
        <w:t>multiplexing mode, timing mode, and UL power information.</w:t>
      </w:r>
    </w:p>
    <w:p w14:paraId="1DCF3402" w14:textId="77777777" w:rsidR="00680729" w:rsidRDefault="00680729" w:rsidP="00680729">
      <w:pPr>
        <w:spacing w:afterLines="50" w:after="120"/>
        <w:jc w:val="both"/>
        <w:rPr>
          <w:rFonts w:eastAsia="游明朝"/>
          <w:b/>
          <w:bCs/>
          <w:sz w:val="22"/>
          <w:szCs w:val="22"/>
          <w:u w:val="single"/>
          <w:lang w:val="en-US"/>
        </w:rPr>
      </w:pPr>
    </w:p>
    <w:p w14:paraId="1FE70A56" w14:textId="19AD1C93" w:rsidR="00680729" w:rsidRDefault="00680729" w:rsidP="00680729">
      <w:pPr>
        <w:spacing w:afterLines="50" w:after="120"/>
        <w:jc w:val="both"/>
        <w:rPr>
          <w:rFonts w:eastAsia="游明朝"/>
          <w:b/>
          <w:bCs/>
          <w:sz w:val="22"/>
          <w:szCs w:val="22"/>
        </w:rPr>
      </w:pPr>
      <w:r w:rsidRPr="00495249">
        <w:rPr>
          <w:rFonts w:eastAsia="游明朝"/>
          <w:b/>
          <w:bCs/>
          <w:sz w:val="22"/>
          <w:szCs w:val="22"/>
          <w:u w:val="single"/>
          <w:lang w:val="en-US"/>
        </w:rPr>
        <w:t xml:space="preserve">Proposal </w:t>
      </w:r>
      <w:r w:rsidR="00563425">
        <w:rPr>
          <w:rFonts w:eastAsia="游明朝"/>
          <w:b/>
          <w:bCs/>
          <w:sz w:val="22"/>
          <w:szCs w:val="22"/>
          <w:u w:val="single"/>
          <w:lang w:val="en-US"/>
        </w:rPr>
        <w:t>7</w:t>
      </w:r>
      <w:r>
        <w:rPr>
          <w:rFonts w:eastAsia="游明朝"/>
          <w:b/>
          <w:bCs/>
          <w:sz w:val="22"/>
          <w:szCs w:val="22"/>
          <w:lang w:val="en-US"/>
        </w:rPr>
        <w:t>:</w:t>
      </w:r>
      <w:r>
        <w:rPr>
          <w:rFonts w:eastAsia="游明朝" w:hint="eastAsia"/>
          <w:sz w:val="22"/>
          <w:szCs w:val="22"/>
          <w:lang w:val="en-US"/>
        </w:rPr>
        <w:t xml:space="preserve"> </w:t>
      </w:r>
      <w:r w:rsidRPr="00680729">
        <w:rPr>
          <w:rFonts w:eastAsia="游明朝"/>
          <w:b/>
          <w:bCs/>
          <w:sz w:val="22"/>
          <w:szCs w:val="22"/>
        </w:rPr>
        <w:t xml:space="preserve">The signalling design </w:t>
      </w:r>
      <w:r>
        <w:rPr>
          <w:rFonts w:eastAsia="游明朝"/>
          <w:b/>
          <w:bCs/>
          <w:sz w:val="22"/>
          <w:szCs w:val="22"/>
        </w:rPr>
        <w:t xml:space="preserve">of indicating DL power information from grandparent node (parent node) to parent node (IAB-node) </w:t>
      </w:r>
      <w:r w:rsidRPr="00680729">
        <w:rPr>
          <w:rFonts w:eastAsia="游明朝"/>
          <w:b/>
          <w:bCs/>
          <w:sz w:val="22"/>
          <w:szCs w:val="22"/>
        </w:rPr>
        <w:t>can follow the design of indication of timing mode</w:t>
      </w:r>
      <w:r>
        <w:rPr>
          <w:rFonts w:eastAsia="游明朝"/>
          <w:b/>
          <w:bCs/>
          <w:sz w:val="22"/>
          <w:szCs w:val="22"/>
        </w:rPr>
        <w:t>, and multiplexing mode.</w:t>
      </w:r>
    </w:p>
    <w:p w14:paraId="36E20A78" w14:textId="31BA5D14" w:rsidR="00680729" w:rsidRPr="00680729" w:rsidRDefault="00680729" w:rsidP="00A60F28">
      <w:pPr>
        <w:spacing w:afterLines="50" w:after="120"/>
        <w:jc w:val="both"/>
        <w:rPr>
          <w:rFonts w:eastAsia="游明朝"/>
          <w:sz w:val="22"/>
          <w:szCs w:val="22"/>
        </w:rPr>
      </w:pPr>
    </w:p>
    <w:p w14:paraId="2F528182" w14:textId="73894808" w:rsidR="00680729" w:rsidRDefault="00680729" w:rsidP="00680729">
      <w:pPr>
        <w:jc w:val="center"/>
        <w:rPr>
          <w:rFonts w:eastAsiaTheme="minorEastAsia"/>
          <w:sz w:val="22"/>
          <w:szCs w:val="22"/>
        </w:rPr>
      </w:pPr>
      <w:r>
        <w:rPr>
          <w:rFonts w:eastAsia="游明朝"/>
          <w:noProof/>
          <w:sz w:val="22"/>
          <w:szCs w:val="22"/>
          <w:lang w:val="en-US"/>
        </w:rPr>
        <w:lastRenderedPageBreak/>
        <w:drawing>
          <wp:inline distT="0" distB="0" distL="0" distR="0" wp14:anchorId="2613E99A" wp14:editId="0792C635">
            <wp:extent cx="3472200" cy="2052360"/>
            <wp:effectExtent l="0" t="0" r="0" b="5080"/>
            <wp:docPr id="258" name="図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72200" cy="2052360"/>
                    </a:xfrm>
                    <a:prstGeom prst="rect">
                      <a:avLst/>
                    </a:prstGeom>
                    <a:noFill/>
                    <a:ln>
                      <a:noFill/>
                    </a:ln>
                  </pic:spPr>
                </pic:pic>
              </a:graphicData>
            </a:graphic>
          </wp:inline>
        </w:drawing>
      </w:r>
    </w:p>
    <w:p w14:paraId="6E292CB8" w14:textId="36DBD35E" w:rsidR="00642BB7" w:rsidRDefault="00642BB7" w:rsidP="00642BB7">
      <w:pPr>
        <w:jc w:val="center"/>
        <w:rPr>
          <w:rFonts w:eastAsiaTheme="minorEastAsia"/>
          <w:sz w:val="22"/>
          <w:szCs w:val="22"/>
        </w:rPr>
      </w:pPr>
      <w:r>
        <w:rPr>
          <w:rFonts w:eastAsiaTheme="minorEastAsia" w:hint="eastAsia"/>
          <w:sz w:val="22"/>
          <w:szCs w:val="22"/>
        </w:rPr>
        <w:t>F</w:t>
      </w:r>
      <w:r>
        <w:rPr>
          <w:rFonts w:eastAsiaTheme="minorEastAsia"/>
          <w:sz w:val="22"/>
          <w:szCs w:val="22"/>
        </w:rPr>
        <w:t>igure 3 Summary of necessary information for simultaneous IAB-MT and IAB-DU reception</w:t>
      </w:r>
    </w:p>
    <w:p w14:paraId="3CA57D1A" w14:textId="77777777" w:rsidR="00642BB7" w:rsidRDefault="00642BB7" w:rsidP="00642BB7">
      <w:pPr>
        <w:rPr>
          <w:rFonts w:eastAsiaTheme="minorEastAsia"/>
          <w:sz w:val="22"/>
          <w:szCs w:val="22"/>
        </w:rPr>
      </w:pPr>
    </w:p>
    <w:p w14:paraId="0E6AE862" w14:textId="77777777" w:rsidR="007D02E5" w:rsidRPr="00EE092A" w:rsidRDefault="008A4A93" w:rsidP="00226D9B">
      <w:pPr>
        <w:pStyle w:val="1"/>
        <w:numPr>
          <w:ilvl w:val="0"/>
          <w:numId w:val="6"/>
        </w:numPr>
        <w:spacing w:before="180" w:after="120"/>
        <w:jc w:val="both"/>
        <w:rPr>
          <w:rFonts w:eastAsia="ＭＳ 明朝"/>
          <w:b/>
          <w:bCs/>
          <w:szCs w:val="24"/>
          <w:lang w:val="en-US"/>
        </w:rPr>
      </w:pPr>
      <w:r w:rsidRPr="00EE092A">
        <w:rPr>
          <w:rFonts w:eastAsia="ＭＳ 明朝" w:hint="eastAsia"/>
          <w:b/>
          <w:bCs/>
          <w:szCs w:val="24"/>
          <w:lang w:val="en-US"/>
        </w:rPr>
        <w:t>Conclusion</w:t>
      </w:r>
    </w:p>
    <w:p w14:paraId="3661BAE3" w14:textId="5BE04934" w:rsidR="00FE79AE" w:rsidRDefault="00FE79AE" w:rsidP="00226D9B">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w:t>
      </w:r>
      <w:r w:rsidR="002842E1">
        <w:rPr>
          <w:rFonts w:eastAsia="SimSun"/>
          <w:sz w:val="22"/>
          <w:szCs w:val="22"/>
          <w:lang w:val="en-US" w:eastAsia="zh-CN"/>
        </w:rPr>
        <w:t>enhancements on</w:t>
      </w:r>
      <w:r w:rsidR="007D3764">
        <w:rPr>
          <w:rFonts w:eastAsia="SimSun"/>
          <w:sz w:val="22"/>
          <w:szCs w:val="22"/>
          <w:lang w:val="en-US" w:eastAsia="zh-CN"/>
        </w:rPr>
        <w:t xml:space="preserve"> IAB-node ti</w:t>
      </w:r>
      <w:r w:rsidR="00A60F28">
        <w:rPr>
          <w:rFonts w:eastAsia="SimSun"/>
          <w:sz w:val="22"/>
          <w:szCs w:val="22"/>
          <w:lang w:val="en-US" w:eastAsia="zh-CN"/>
        </w:rPr>
        <w:t>ming mode(s), extensions for D</w:t>
      </w:r>
      <w:r w:rsidR="007D3764">
        <w:rPr>
          <w:rFonts w:eastAsia="SimSun"/>
          <w:sz w:val="22"/>
          <w:szCs w:val="22"/>
          <w:lang w:val="en-US" w:eastAsia="zh-CN"/>
        </w:rPr>
        <w:t xml:space="preserve">UL power control, and </w:t>
      </w:r>
      <w:r w:rsidR="00A80649">
        <w:rPr>
          <w:rFonts w:eastAsia="SimSun"/>
          <w:sz w:val="22"/>
          <w:szCs w:val="22"/>
          <w:lang w:val="en-US" w:eastAsia="zh-CN"/>
        </w:rPr>
        <w:t>interference management</w:t>
      </w:r>
      <w:r w:rsidR="007D3764">
        <w:rPr>
          <w:rFonts w:eastAsia="SimSun"/>
          <w:sz w:val="22"/>
          <w:szCs w:val="22"/>
          <w:lang w:val="en-US" w:eastAsia="zh-CN"/>
        </w:rPr>
        <w:t xml:space="preserve"> to support simultaneous operation.</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776981">
        <w:rPr>
          <w:rFonts w:eastAsia="ＭＳ 明朝"/>
          <w:sz w:val="22"/>
          <w:szCs w:val="22"/>
          <w:lang w:val="en-US"/>
        </w:rPr>
        <w:t xml:space="preserve"> </w:t>
      </w:r>
      <w:r w:rsidR="00776981">
        <w:rPr>
          <w:rFonts w:eastAsia="ＭＳ 明朝" w:hint="eastAsia"/>
          <w:sz w:val="22"/>
          <w:szCs w:val="22"/>
          <w:lang w:val="en-US"/>
        </w:rPr>
        <w:t>proposal</w:t>
      </w:r>
      <w:r w:rsidR="00847529">
        <w:rPr>
          <w:rFonts w:eastAsia="ＭＳ 明朝" w:hint="eastAsia"/>
          <w:sz w:val="22"/>
          <w:szCs w:val="22"/>
          <w:lang w:val="en-US"/>
        </w:rPr>
        <w:t>s</w:t>
      </w:r>
      <w:r w:rsidR="00E15F38">
        <w:rPr>
          <w:rFonts w:eastAsia="ＭＳ 明朝" w:hint="eastAsia"/>
          <w:sz w:val="22"/>
          <w:szCs w:val="22"/>
          <w:lang w:val="en-US"/>
        </w:rPr>
        <w:t>.</w:t>
      </w:r>
    </w:p>
    <w:p w14:paraId="4C31D2E7" w14:textId="6C0E0832" w:rsidR="00F55D4A" w:rsidRDefault="00F55D4A" w:rsidP="007D3764">
      <w:pPr>
        <w:jc w:val="both"/>
        <w:rPr>
          <w:rFonts w:eastAsia="SimSun"/>
          <w:b/>
          <w:bCs/>
          <w:sz w:val="22"/>
          <w:szCs w:val="18"/>
          <w:u w:val="single"/>
          <w:lang w:val="en-US" w:eastAsia="zh-CN"/>
        </w:rPr>
      </w:pPr>
    </w:p>
    <w:p w14:paraId="476DB68E" w14:textId="1F14EF27" w:rsidR="00563425" w:rsidRPr="004617AE" w:rsidRDefault="00563425" w:rsidP="00563425">
      <w:pPr>
        <w:jc w:val="both"/>
        <w:rPr>
          <w:rFonts w:eastAsia="SimSun"/>
          <w:b/>
          <w:bCs/>
          <w:sz w:val="22"/>
          <w:szCs w:val="18"/>
          <w:lang w:eastAsia="zh-CN"/>
        </w:rPr>
      </w:pPr>
      <w:r w:rsidRPr="00FD77A7">
        <w:rPr>
          <w:rFonts w:eastAsia="SimSun"/>
          <w:b/>
          <w:bCs/>
          <w:sz w:val="22"/>
          <w:szCs w:val="18"/>
          <w:u w:val="single"/>
          <w:lang w:val="en-US" w:eastAsia="zh-CN"/>
        </w:rPr>
        <w:t>Proposal</w:t>
      </w:r>
      <w:r>
        <w:rPr>
          <w:rFonts w:eastAsia="SimSun"/>
          <w:b/>
          <w:bCs/>
          <w:sz w:val="22"/>
          <w:szCs w:val="18"/>
          <w:u w:val="single"/>
          <w:lang w:val="en-US" w:eastAsia="zh-CN"/>
        </w:rPr>
        <w:t xml:space="preserve"> 1</w:t>
      </w:r>
      <w:r>
        <w:rPr>
          <w:rFonts w:eastAsia="SimSun"/>
          <w:b/>
          <w:bCs/>
          <w:sz w:val="22"/>
          <w:szCs w:val="18"/>
          <w:lang w:val="en-US" w:eastAsia="zh-CN"/>
        </w:rPr>
        <w:t xml:space="preserve">: </w:t>
      </w:r>
      <w:r w:rsidRPr="00902359">
        <w:rPr>
          <w:rFonts w:eastAsia="SimSun"/>
          <w:b/>
          <w:bCs/>
          <w:sz w:val="22"/>
          <w:szCs w:val="18"/>
          <w:lang w:eastAsia="zh-CN"/>
        </w:rPr>
        <w:t xml:space="preserve">In order </w:t>
      </w:r>
      <w:r>
        <w:rPr>
          <w:rFonts w:eastAsia="SimSun"/>
          <w:b/>
          <w:bCs/>
          <w:sz w:val="22"/>
          <w:szCs w:val="18"/>
          <w:lang w:eastAsia="zh-CN"/>
        </w:rPr>
        <w:t xml:space="preserve">for a parent node </w:t>
      </w:r>
      <w:r w:rsidRPr="00902359">
        <w:rPr>
          <w:rFonts w:eastAsia="SimSun"/>
          <w:b/>
          <w:bCs/>
          <w:sz w:val="22"/>
          <w:szCs w:val="18"/>
          <w:lang w:eastAsia="zh-CN"/>
        </w:rPr>
        <w:t xml:space="preserve">to </w:t>
      </w:r>
      <w:r>
        <w:rPr>
          <w:rFonts w:eastAsia="SimSun"/>
          <w:b/>
          <w:bCs/>
          <w:sz w:val="22"/>
          <w:szCs w:val="18"/>
          <w:lang w:eastAsia="zh-CN"/>
        </w:rPr>
        <w:t>control</w:t>
      </w:r>
      <w:r w:rsidRPr="00902359">
        <w:rPr>
          <w:rFonts w:eastAsia="SimSun"/>
          <w:b/>
          <w:bCs/>
          <w:sz w:val="22"/>
          <w:szCs w:val="18"/>
          <w:lang w:eastAsia="zh-CN"/>
        </w:rPr>
        <w:t xml:space="preserve"> </w:t>
      </w:r>
      <w:r>
        <w:rPr>
          <w:rFonts w:eastAsia="SimSun"/>
          <w:b/>
          <w:bCs/>
          <w:sz w:val="22"/>
          <w:szCs w:val="18"/>
          <w:lang w:eastAsia="zh-CN"/>
        </w:rPr>
        <w:t>IAB-MT</w:t>
      </w:r>
      <w:r w:rsidRPr="00902359">
        <w:rPr>
          <w:rFonts w:eastAsia="SimSun"/>
          <w:b/>
          <w:bCs/>
          <w:sz w:val="22"/>
          <w:szCs w:val="18"/>
          <w:lang w:eastAsia="zh-CN"/>
        </w:rPr>
        <w:t xml:space="preserve"> </w:t>
      </w:r>
      <w:proofErr w:type="spellStart"/>
      <w:r w:rsidRPr="00902359">
        <w:rPr>
          <w:rFonts w:eastAsia="SimSun"/>
          <w:b/>
          <w:bCs/>
          <w:sz w:val="22"/>
          <w:szCs w:val="18"/>
          <w:lang w:eastAsia="zh-CN"/>
        </w:rPr>
        <w:t>Tx</w:t>
      </w:r>
      <w:proofErr w:type="spellEnd"/>
      <w:r w:rsidRPr="00902359">
        <w:rPr>
          <w:rFonts w:eastAsia="SimSun"/>
          <w:b/>
          <w:bCs/>
          <w:sz w:val="22"/>
          <w:szCs w:val="18"/>
          <w:lang w:eastAsia="zh-CN"/>
        </w:rPr>
        <w:t xml:space="preserve"> timing</w:t>
      </w:r>
      <w:r>
        <w:rPr>
          <w:rFonts w:eastAsia="SimSun"/>
          <w:b/>
          <w:bCs/>
          <w:sz w:val="22"/>
          <w:szCs w:val="18"/>
          <w:lang w:eastAsia="zh-CN"/>
        </w:rPr>
        <w:t xml:space="preserve"> for Case #6 timing mode</w:t>
      </w:r>
      <w:r w:rsidRPr="00902359">
        <w:rPr>
          <w:rFonts w:eastAsia="SimSun"/>
          <w:b/>
          <w:bCs/>
          <w:sz w:val="22"/>
          <w:szCs w:val="18"/>
          <w:lang w:eastAsia="zh-CN"/>
        </w:rPr>
        <w:t xml:space="preserve"> via </w:t>
      </w:r>
      <w:proofErr w:type="spellStart"/>
      <w:r w:rsidRPr="00902359">
        <w:rPr>
          <w:rFonts w:eastAsia="SimSun"/>
          <w:b/>
          <w:bCs/>
          <w:sz w:val="22"/>
          <w:szCs w:val="18"/>
          <w:lang w:eastAsia="zh-CN"/>
        </w:rPr>
        <w:t>signaling</w:t>
      </w:r>
      <w:proofErr w:type="spellEnd"/>
      <w:r w:rsidRPr="00902359">
        <w:rPr>
          <w:rFonts w:eastAsia="SimSun"/>
          <w:b/>
          <w:bCs/>
          <w:sz w:val="22"/>
          <w:szCs w:val="18"/>
          <w:lang w:eastAsia="zh-CN"/>
        </w:rPr>
        <w:t xml:space="preserve">, IAB-node need to have a capability of receiving </w:t>
      </w:r>
      <w:proofErr w:type="spellStart"/>
      <w:r w:rsidRPr="00902359">
        <w:rPr>
          <w:rFonts w:eastAsia="SimSun"/>
          <w:b/>
          <w:bCs/>
          <w:sz w:val="22"/>
          <w:szCs w:val="18"/>
          <w:lang w:eastAsia="zh-CN"/>
        </w:rPr>
        <w:t>T_delta</w:t>
      </w:r>
      <w:proofErr w:type="spellEnd"/>
      <w:r w:rsidR="00201C0D">
        <w:rPr>
          <w:rFonts w:eastAsia="SimSun"/>
          <w:b/>
          <w:bCs/>
          <w:sz w:val="22"/>
          <w:szCs w:val="18"/>
          <w:lang w:eastAsia="zh-CN"/>
        </w:rPr>
        <w:t xml:space="preserve"> and deriving IAB-DU </w:t>
      </w:r>
      <w:proofErr w:type="spellStart"/>
      <w:r w:rsidR="00201C0D">
        <w:rPr>
          <w:rFonts w:eastAsia="SimSun"/>
          <w:b/>
          <w:bCs/>
          <w:sz w:val="22"/>
          <w:szCs w:val="18"/>
          <w:lang w:eastAsia="zh-CN"/>
        </w:rPr>
        <w:t>Tx</w:t>
      </w:r>
      <w:proofErr w:type="spellEnd"/>
      <w:r w:rsidR="00201C0D">
        <w:rPr>
          <w:rFonts w:eastAsia="SimSun"/>
          <w:b/>
          <w:bCs/>
          <w:sz w:val="22"/>
          <w:szCs w:val="18"/>
          <w:lang w:eastAsia="zh-CN"/>
        </w:rPr>
        <w:t xml:space="preserve"> timing based on TA and </w:t>
      </w:r>
      <w:proofErr w:type="spellStart"/>
      <w:r w:rsidR="00201C0D">
        <w:rPr>
          <w:rFonts w:eastAsia="SimSun"/>
          <w:b/>
          <w:bCs/>
          <w:sz w:val="22"/>
          <w:szCs w:val="18"/>
          <w:lang w:eastAsia="zh-CN"/>
        </w:rPr>
        <w:t>T_delta</w:t>
      </w:r>
      <w:proofErr w:type="spellEnd"/>
      <w:r w:rsidR="00201C0D">
        <w:rPr>
          <w:rFonts w:eastAsia="SimSun"/>
          <w:b/>
          <w:bCs/>
          <w:sz w:val="22"/>
          <w:szCs w:val="18"/>
          <w:lang w:eastAsia="zh-CN"/>
        </w:rPr>
        <w:t xml:space="preserve"> needs to be prioritized</w:t>
      </w:r>
      <w:r>
        <w:rPr>
          <w:rFonts w:eastAsia="SimSun"/>
          <w:b/>
          <w:bCs/>
          <w:sz w:val="22"/>
          <w:szCs w:val="18"/>
          <w:lang w:eastAsia="zh-CN"/>
        </w:rPr>
        <w:t>.</w:t>
      </w:r>
    </w:p>
    <w:p w14:paraId="2A440DB2" w14:textId="0FDF5DA6" w:rsidR="00CD23FC" w:rsidRPr="00563425" w:rsidRDefault="00CD23FC" w:rsidP="007D3764">
      <w:pPr>
        <w:jc w:val="both"/>
        <w:rPr>
          <w:rFonts w:eastAsia="SimSun"/>
          <w:b/>
          <w:bCs/>
          <w:sz w:val="22"/>
          <w:szCs w:val="18"/>
          <w:u w:val="single"/>
          <w:lang w:eastAsia="zh-CN"/>
        </w:rPr>
      </w:pPr>
    </w:p>
    <w:p w14:paraId="05CB20DB" w14:textId="1A16419A" w:rsidR="00563425" w:rsidRPr="00EE61D7" w:rsidRDefault="00563425" w:rsidP="00563425">
      <w:pPr>
        <w:jc w:val="both"/>
        <w:rPr>
          <w:rFonts w:eastAsia="SimSun"/>
          <w:b/>
          <w:bCs/>
          <w:sz w:val="22"/>
          <w:szCs w:val="18"/>
          <w:lang w:val="en-US" w:eastAsia="zh-CN"/>
        </w:rPr>
      </w:pPr>
      <w:r w:rsidRPr="00FD77A7">
        <w:rPr>
          <w:rFonts w:eastAsia="SimSun"/>
          <w:b/>
          <w:bCs/>
          <w:sz w:val="22"/>
          <w:szCs w:val="18"/>
          <w:u w:val="single"/>
          <w:lang w:val="en-US" w:eastAsia="zh-CN"/>
        </w:rPr>
        <w:t>Proposal</w:t>
      </w:r>
      <w:r>
        <w:rPr>
          <w:rFonts w:eastAsia="SimSun"/>
          <w:b/>
          <w:bCs/>
          <w:sz w:val="22"/>
          <w:szCs w:val="18"/>
          <w:u w:val="single"/>
          <w:lang w:val="en-US" w:eastAsia="zh-CN"/>
        </w:rPr>
        <w:t xml:space="preserve"> 2</w:t>
      </w:r>
      <w:r>
        <w:rPr>
          <w:rFonts w:eastAsia="SimSun"/>
          <w:b/>
          <w:bCs/>
          <w:sz w:val="22"/>
          <w:szCs w:val="18"/>
          <w:lang w:val="en-US" w:eastAsia="zh-CN"/>
        </w:rPr>
        <w:t xml:space="preserve">: </w:t>
      </w:r>
      <w:r w:rsidRPr="00E40821">
        <w:rPr>
          <w:rFonts w:eastAsia="SimSun"/>
          <w:b/>
          <w:bCs/>
          <w:sz w:val="22"/>
          <w:szCs w:val="18"/>
          <w:lang w:val="en-US" w:eastAsia="zh-CN"/>
        </w:rPr>
        <w:t xml:space="preserve">The offset value for case #7 timing mode should be equal to the time difference between DU </w:t>
      </w:r>
      <w:r>
        <w:rPr>
          <w:rFonts w:eastAsia="SimSun"/>
          <w:b/>
          <w:bCs/>
          <w:sz w:val="22"/>
          <w:szCs w:val="18"/>
          <w:lang w:val="en-US" w:eastAsia="zh-CN"/>
        </w:rPr>
        <w:t xml:space="preserve">UL and MT DL reception </w:t>
      </w:r>
      <w:r w:rsidRPr="00E40821">
        <w:rPr>
          <w:rFonts w:eastAsia="SimSun"/>
          <w:b/>
          <w:bCs/>
          <w:sz w:val="22"/>
          <w:szCs w:val="18"/>
          <w:lang w:val="en-US" w:eastAsia="zh-CN"/>
        </w:rPr>
        <w:t>timing</w:t>
      </w:r>
      <w:r w:rsidR="00201C0D">
        <w:rPr>
          <w:rFonts w:eastAsia="SimSun"/>
          <w:b/>
          <w:bCs/>
          <w:sz w:val="22"/>
          <w:szCs w:val="18"/>
          <w:lang w:val="en-US" w:eastAsia="zh-CN"/>
        </w:rPr>
        <w:t xml:space="preserve"> for case #1 timing mode</w:t>
      </w:r>
      <w:r w:rsidRPr="00E40821">
        <w:rPr>
          <w:rFonts w:eastAsia="SimSun"/>
          <w:b/>
          <w:bCs/>
          <w:sz w:val="22"/>
          <w:szCs w:val="18"/>
          <w:lang w:val="en-US" w:eastAsia="zh-CN"/>
        </w:rPr>
        <w:t xml:space="preserve"> at parent node</w:t>
      </w:r>
      <w:r w:rsidRPr="00EE61D7">
        <w:rPr>
          <w:rFonts w:eastAsia="SimSun"/>
          <w:b/>
          <w:bCs/>
          <w:sz w:val="22"/>
          <w:szCs w:val="18"/>
          <w:lang w:val="en-US" w:eastAsia="zh-CN"/>
        </w:rPr>
        <w:t>.</w:t>
      </w:r>
    </w:p>
    <w:p w14:paraId="5CB81A05" w14:textId="77777777" w:rsidR="00563425" w:rsidRDefault="00563425" w:rsidP="00563425">
      <w:pPr>
        <w:jc w:val="both"/>
        <w:rPr>
          <w:rFonts w:eastAsiaTheme="minorEastAsia"/>
          <w:sz w:val="22"/>
          <w:szCs w:val="22"/>
          <w:lang w:val="en-US"/>
        </w:rPr>
      </w:pPr>
    </w:p>
    <w:p w14:paraId="1DCB0EF4" w14:textId="77777777" w:rsidR="00563425" w:rsidRPr="00EE61D7" w:rsidRDefault="00563425" w:rsidP="00563425">
      <w:pPr>
        <w:jc w:val="both"/>
        <w:rPr>
          <w:rFonts w:eastAsia="SimSun"/>
          <w:b/>
          <w:bCs/>
          <w:sz w:val="22"/>
          <w:szCs w:val="18"/>
          <w:lang w:val="en-US" w:eastAsia="zh-CN"/>
        </w:rPr>
      </w:pPr>
      <w:r w:rsidRPr="00FD77A7">
        <w:rPr>
          <w:rFonts w:eastAsia="SimSun"/>
          <w:b/>
          <w:bCs/>
          <w:sz w:val="22"/>
          <w:szCs w:val="18"/>
          <w:u w:val="single"/>
          <w:lang w:val="en-US" w:eastAsia="zh-CN"/>
        </w:rPr>
        <w:t>Proposal</w:t>
      </w:r>
      <w:r>
        <w:rPr>
          <w:rFonts w:eastAsia="SimSun"/>
          <w:b/>
          <w:bCs/>
          <w:sz w:val="22"/>
          <w:szCs w:val="18"/>
          <w:u w:val="single"/>
          <w:lang w:val="en-US" w:eastAsia="zh-CN"/>
        </w:rPr>
        <w:t xml:space="preserve"> 3</w:t>
      </w:r>
      <w:r>
        <w:rPr>
          <w:rFonts w:eastAsia="SimSun"/>
          <w:b/>
          <w:bCs/>
          <w:sz w:val="22"/>
          <w:szCs w:val="18"/>
          <w:lang w:val="en-US" w:eastAsia="zh-CN"/>
        </w:rPr>
        <w:t xml:space="preserve">: </w:t>
      </w:r>
      <w:r w:rsidRPr="00E40821">
        <w:rPr>
          <w:rFonts w:eastAsia="SimSun"/>
          <w:b/>
          <w:bCs/>
          <w:sz w:val="22"/>
          <w:szCs w:val="18"/>
          <w:lang w:val="en-US" w:eastAsia="zh-CN"/>
        </w:rPr>
        <w:t xml:space="preserve">IAB-node should set its MT UL Case #7 </w:t>
      </w:r>
      <w:proofErr w:type="spellStart"/>
      <w:proofErr w:type="gramStart"/>
      <w:r w:rsidRPr="00E40821">
        <w:rPr>
          <w:rFonts w:eastAsia="SimSun"/>
          <w:b/>
          <w:bCs/>
          <w:sz w:val="22"/>
          <w:szCs w:val="18"/>
          <w:lang w:val="en-US" w:eastAsia="zh-CN"/>
        </w:rPr>
        <w:t>Tx</w:t>
      </w:r>
      <w:proofErr w:type="spellEnd"/>
      <w:proofErr w:type="gramEnd"/>
      <w:r w:rsidRPr="00E40821">
        <w:rPr>
          <w:rFonts w:eastAsia="SimSun"/>
          <w:b/>
          <w:bCs/>
          <w:sz w:val="22"/>
          <w:szCs w:val="18"/>
          <w:lang w:val="en-US" w:eastAsia="zh-CN"/>
        </w:rPr>
        <w:t xml:space="preserve"> timing behind of its MT UL Case #1 </w:t>
      </w:r>
      <w:proofErr w:type="spellStart"/>
      <w:r w:rsidRPr="00E40821">
        <w:rPr>
          <w:rFonts w:eastAsia="SimSun"/>
          <w:b/>
          <w:bCs/>
          <w:sz w:val="22"/>
          <w:szCs w:val="18"/>
          <w:lang w:val="en-US" w:eastAsia="zh-CN"/>
        </w:rPr>
        <w:t>Tx</w:t>
      </w:r>
      <w:proofErr w:type="spellEnd"/>
      <w:r w:rsidRPr="00E40821">
        <w:rPr>
          <w:rFonts w:eastAsia="SimSun"/>
          <w:b/>
          <w:bCs/>
          <w:sz w:val="22"/>
          <w:szCs w:val="18"/>
          <w:lang w:val="en-US" w:eastAsia="zh-CN"/>
        </w:rPr>
        <w:t xml:space="preserve"> timing by the offset value</w:t>
      </w:r>
      <w:r w:rsidRPr="00EE61D7">
        <w:rPr>
          <w:rFonts w:eastAsia="SimSun"/>
          <w:b/>
          <w:bCs/>
          <w:sz w:val="22"/>
          <w:szCs w:val="18"/>
          <w:lang w:val="en-US" w:eastAsia="zh-CN"/>
        </w:rPr>
        <w:t>.</w:t>
      </w:r>
    </w:p>
    <w:p w14:paraId="12097804" w14:textId="77777777" w:rsidR="00563425" w:rsidRPr="00F71926" w:rsidRDefault="00563425" w:rsidP="00563425">
      <w:pPr>
        <w:jc w:val="both"/>
        <w:rPr>
          <w:rFonts w:eastAsiaTheme="minorEastAsia"/>
          <w:sz w:val="22"/>
          <w:szCs w:val="22"/>
          <w:lang w:val="en-US"/>
        </w:rPr>
      </w:pPr>
    </w:p>
    <w:p w14:paraId="104DEEF9" w14:textId="77777777" w:rsidR="00563425" w:rsidRPr="00EE61D7" w:rsidRDefault="00563425" w:rsidP="00563425">
      <w:pPr>
        <w:jc w:val="both"/>
        <w:rPr>
          <w:rFonts w:eastAsia="SimSun"/>
          <w:b/>
          <w:bCs/>
          <w:sz w:val="22"/>
          <w:szCs w:val="18"/>
          <w:lang w:val="en-US" w:eastAsia="zh-CN"/>
        </w:rPr>
      </w:pPr>
      <w:r w:rsidRPr="00FD77A7">
        <w:rPr>
          <w:rFonts w:eastAsia="SimSun"/>
          <w:b/>
          <w:bCs/>
          <w:sz w:val="22"/>
          <w:szCs w:val="18"/>
          <w:u w:val="single"/>
          <w:lang w:val="en-US" w:eastAsia="zh-CN"/>
        </w:rPr>
        <w:t>Proposal</w:t>
      </w:r>
      <w:r>
        <w:rPr>
          <w:rFonts w:eastAsia="SimSun"/>
          <w:b/>
          <w:bCs/>
          <w:sz w:val="22"/>
          <w:szCs w:val="18"/>
          <w:u w:val="single"/>
          <w:lang w:val="en-US" w:eastAsia="zh-CN"/>
        </w:rPr>
        <w:t xml:space="preserve"> 4</w:t>
      </w:r>
      <w:r>
        <w:rPr>
          <w:rFonts w:eastAsia="SimSun"/>
          <w:b/>
          <w:bCs/>
          <w:sz w:val="22"/>
          <w:szCs w:val="18"/>
          <w:lang w:val="en-US" w:eastAsia="zh-CN"/>
        </w:rPr>
        <w:t>: T</w:t>
      </w:r>
      <w:r w:rsidRPr="00E40821">
        <w:rPr>
          <w:rFonts w:eastAsia="SimSun"/>
          <w:b/>
          <w:bCs/>
          <w:sz w:val="22"/>
          <w:szCs w:val="18"/>
          <w:lang w:val="en-US" w:eastAsia="zh-CN"/>
        </w:rPr>
        <w:t>he range</w:t>
      </w:r>
      <w:r>
        <w:rPr>
          <w:rFonts w:eastAsia="SimSun"/>
          <w:b/>
          <w:bCs/>
          <w:sz w:val="22"/>
          <w:szCs w:val="18"/>
          <w:lang w:val="en-US" w:eastAsia="zh-CN"/>
        </w:rPr>
        <w:t xml:space="preserve"> of the offset value</w:t>
      </w:r>
      <w:r w:rsidRPr="00E40821">
        <w:rPr>
          <w:rFonts w:eastAsia="SimSun"/>
          <w:b/>
          <w:bCs/>
          <w:sz w:val="22"/>
          <w:szCs w:val="18"/>
          <w:lang w:val="en-US" w:eastAsia="zh-CN"/>
        </w:rPr>
        <w:t xml:space="preserve"> may be defined with considering the potential distance between </w:t>
      </w:r>
      <w:r>
        <w:rPr>
          <w:rFonts w:eastAsia="SimSun"/>
          <w:b/>
          <w:bCs/>
          <w:sz w:val="22"/>
          <w:szCs w:val="18"/>
          <w:lang w:val="en-US" w:eastAsia="zh-CN"/>
        </w:rPr>
        <w:t>grandparent node and parent node</w:t>
      </w:r>
      <w:r w:rsidRPr="00EE61D7">
        <w:rPr>
          <w:rFonts w:eastAsia="SimSun"/>
          <w:b/>
          <w:bCs/>
          <w:sz w:val="22"/>
          <w:szCs w:val="18"/>
          <w:lang w:val="en-US" w:eastAsia="zh-CN"/>
        </w:rPr>
        <w:t>.</w:t>
      </w:r>
    </w:p>
    <w:p w14:paraId="61E660D9" w14:textId="3B0F4B76" w:rsidR="00B63C4A" w:rsidRPr="00563425" w:rsidRDefault="00B63C4A" w:rsidP="007D3764">
      <w:pPr>
        <w:jc w:val="both"/>
        <w:rPr>
          <w:rFonts w:eastAsia="SimSun"/>
          <w:b/>
          <w:bCs/>
          <w:sz w:val="22"/>
          <w:szCs w:val="18"/>
          <w:u w:val="single"/>
          <w:lang w:val="en-US" w:eastAsia="zh-CN"/>
        </w:rPr>
      </w:pPr>
    </w:p>
    <w:p w14:paraId="76F30DFC" w14:textId="77777777" w:rsidR="00B63C4A" w:rsidRPr="00A60F28" w:rsidRDefault="00B63C4A" w:rsidP="00B63C4A">
      <w:pPr>
        <w:jc w:val="both"/>
        <w:rPr>
          <w:rFonts w:eastAsiaTheme="minorEastAsia"/>
          <w:sz w:val="22"/>
          <w:szCs w:val="22"/>
          <w:lang w:val="en-US"/>
        </w:rPr>
      </w:pPr>
      <w:r>
        <w:rPr>
          <w:rFonts w:eastAsiaTheme="minorEastAsia"/>
          <w:b/>
          <w:bCs/>
          <w:sz w:val="22"/>
          <w:szCs w:val="22"/>
          <w:lang w:val="en-US"/>
        </w:rPr>
        <w:t>Observation 1:</w:t>
      </w:r>
      <w:r w:rsidRPr="00A60F28">
        <w:rPr>
          <w:rFonts w:eastAsiaTheme="minorEastAsia"/>
          <w:b/>
          <w:bCs/>
          <w:sz w:val="22"/>
          <w:szCs w:val="22"/>
          <w:lang w:val="en-US"/>
        </w:rPr>
        <w:t xml:space="preserve"> Case #1 timing mode </w:t>
      </w:r>
      <w:r>
        <w:rPr>
          <w:rFonts w:eastAsiaTheme="minorEastAsia"/>
          <w:b/>
          <w:bCs/>
          <w:sz w:val="22"/>
          <w:szCs w:val="22"/>
          <w:lang w:val="en-US"/>
        </w:rPr>
        <w:t xml:space="preserve">should </w:t>
      </w:r>
      <w:r w:rsidRPr="00A60F28">
        <w:rPr>
          <w:rFonts w:eastAsiaTheme="minorEastAsia"/>
          <w:b/>
          <w:bCs/>
          <w:sz w:val="22"/>
          <w:szCs w:val="22"/>
          <w:lang w:val="en-US"/>
        </w:rPr>
        <w:t xml:space="preserve">be applied for transmission of CG-PUSCH, PUCCH (e.g. for SR), SRS </w:t>
      </w:r>
      <w:r>
        <w:rPr>
          <w:rFonts w:eastAsiaTheme="minorEastAsia"/>
          <w:b/>
          <w:bCs/>
          <w:sz w:val="22"/>
          <w:szCs w:val="22"/>
          <w:lang w:val="en-US"/>
        </w:rPr>
        <w:t>to align the reception</w:t>
      </w:r>
      <w:r w:rsidRPr="00A60F28">
        <w:rPr>
          <w:rFonts w:eastAsiaTheme="minorEastAsia"/>
          <w:b/>
          <w:bCs/>
          <w:sz w:val="22"/>
          <w:szCs w:val="22"/>
          <w:lang w:val="en-US"/>
        </w:rPr>
        <w:t xml:space="preserve"> timing </w:t>
      </w:r>
      <w:r>
        <w:rPr>
          <w:rFonts w:eastAsiaTheme="minorEastAsia"/>
          <w:b/>
          <w:bCs/>
          <w:sz w:val="22"/>
          <w:szCs w:val="22"/>
          <w:lang w:val="en-US"/>
        </w:rPr>
        <w:t>of signals transmitted by Rel-16 IAB-node,</w:t>
      </w:r>
      <w:r w:rsidRPr="00A60F28">
        <w:rPr>
          <w:rFonts w:eastAsiaTheme="minorEastAsia"/>
          <w:b/>
          <w:bCs/>
          <w:sz w:val="22"/>
          <w:szCs w:val="22"/>
          <w:lang w:val="en-US"/>
        </w:rPr>
        <w:t xml:space="preserve"> UEs</w:t>
      </w:r>
      <w:r>
        <w:rPr>
          <w:rFonts w:eastAsiaTheme="minorEastAsia"/>
          <w:b/>
          <w:bCs/>
          <w:sz w:val="22"/>
          <w:szCs w:val="22"/>
          <w:lang w:val="en-US"/>
        </w:rPr>
        <w:t xml:space="preserve"> and Rel-17 IAB-node.</w:t>
      </w:r>
    </w:p>
    <w:p w14:paraId="54CEBD97" w14:textId="79B1F4D0" w:rsidR="00B63C4A" w:rsidRDefault="00B63C4A" w:rsidP="007D3764">
      <w:pPr>
        <w:jc w:val="both"/>
        <w:rPr>
          <w:rFonts w:eastAsia="SimSun"/>
          <w:b/>
          <w:bCs/>
          <w:sz w:val="22"/>
          <w:szCs w:val="18"/>
          <w:u w:val="single"/>
          <w:lang w:val="en-US" w:eastAsia="zh-CN"/>
        </w:rPr>
      </w:pPr>
    </w:p>
    <w:p w14:paraId="65C9603B" w14:textId="77777777" w:rsidR="00563425" w:rsidRPr="00642BB7" w:rsidRDefault="00563425" w:rsidP="00563425">
      <w:pPr>
        <w:jc w:val="both"/>
        <w:rPr>
          <w:rFonts w:eastAsia="游明朝"/>
          <w:b/>
          <w:bCs/>
          <w:sz w:val="22"/>
          <w:szCs w:val="22"/>
          <w:lang w:val="en-US"/>
        </w:rPr>
      </w:pPr>
      <w:r>
        <w:rPr>
          <w:rFonts w:eastAsia="SimSun"/>
          <w:b/>
          <w:bCs/>
          <w:sz w:val="22"/>
          <w:szCs w:val="18"/>
          <w:u w:val="single"/>
          <w:lang w:val="en-US" w:eastAsia="zh-CN"/>
        </w:rPr>
        <w:t>Proposal 5</w:t>
      </w:r>
      <w:r>
        <w:rPr>
          <w:rFonts w:eastAsia="SimSun"/>
          <w:b/>
          <w:bCs/>
          <w:sz w:val="22"/>
          <w:szCs w:val="18"/>
          <w:lang w:val="en-US" w:eastAsia="zh-CN"/>
        </w:rPr>
        <w:t xml:space="preserve">: </w:t>
      </w:r>
      <w:r w:rsidRPr="00642BB7">
        <w:rPr>
          <w:rFonts w:eastAsia="游明朝"/>
          <w:b/>
          <w:bCs/>
          <w:sz w:val="22"/>
          <w:szCs w:val="22"/>
          <w:lang w:val="en-US"/>
        </w:rPr>
        <w:t>Desired IAB-MT PSD range can be reported together with multiplexing operation modes of simultaneous MT and DU transmission</w:t>
      </w:r>
      <w:r>
        <w:rPr>
          <w:rFonts w:eastAsia="游明朝"/>
          <w:b/>
          <w:bCs/>
          <w:sz w:val="22"/>
          <w:szCs w:val="22"/>
        </w:rPr>
        <w:t>.</w:t>
      </w:r>
    </w:p>
    <w:p w14:paraId="3B09C6DA" w14:textId="65068260" w:rsidR="00B63C4A" w:rsidRPr="00563425" w:rsidRDefault="00B63C4A" w:rsidP="007D3764">
      <w:pPr>
        <w:jc w:val="both"/>
        <w:rPr>
          <w:rFonts w:eastAsia="SimSun"/>
          <w:b/>
          <w:bCs/>
          <w:sz w:val="22"/>
          <w:szCs w:val="18"/>
          <w:u w:val="single"/>
          <w:lang w:val="en-US" w:eastAsia="zh-CN"/>
        </w:rPr>
      </w:pPr>
    </w:p>
    <w:p w14:paraId="6509F421" w14:textId="77777777" w:rsidR="00563425" w:rsidRDefault="00563425" w:rsidP="00563425">
      <w:pPr>
        <w:spacing w:afterLines="50" w:after="120"/>
        <w:jc w:val="both"/>
        <w:rPr>
          <w:rFonts w:eastAsia="游明朝"/>
          <w:b/>
          <w:bCs/>
          <w:sz w:val="22"/>
          <w:szCs w:val="22"/>
        </w:rPr>
      </w:pPr>
      <w:r w:rsidRPr="00495249">
        <w:rPr>
          <w:rFonts w:eastAsia="游明朝"/>
          <w:b/>
          <w:bCs/>
          <w:sz w:val="22"/>
          <w:szCs w:val="22"/>
          <w:u w:val="single"/>
          <w:lang w:val="en-US"/>
        </w:rPr>
        <w:t xml:space="preserve">Proposal </w:t>
      </w:r>
      <w:r>
        <w:rPr>
          <w:rFonts w:eastAsia="游明朝"/>
          <w:b/>
          <w:bCs/>
          <w:sz w:val="22"/>
          <w:szCs w:val="22"/>
          <w:u w:val="single"/>
          <w:lang w:val="en-US"/>
        </w:rPr>
        <w:t>6</w:t>
      </w:r>
      <w:r>
        <w:rPr>
          <w:rFonts w:eastAsia="游明朝"/>
          <w:b/>
          <w:bCs/>
          <w:sz w:val="22"/>
          <w:szCs w:val="22"/>
          <w:lang w:val="en-US"/>
        </w:rPr>
        <w:t>:</w:t>
      </w:r>
      <w:r>
        <w:rPr>
          <w:rFonts w:eastAsia="游明朝" w:hint="eastAsia"/>
          <w:sz w:val="22"/>
          <w:szCs w:val="22"/>
          <w:lang w:val="en-US"/>
        </w:rPr>
        <w:t xml:space="preserve"> </w:t>
      </w:r>
      <w:r w:rsidRPr="00680729">
        <w:rPr>
          <w:rFonts w:eastAsia="游明朝"/>
          <w:b/>
          <w:bCs/>
          <w:sz w:val="22"/>
          <w:szCs w:val="22"/>
        </w:rPr>
        <w:t>The signal</w:t>
      </w:r>
      <w:r>
        <w:rPr>
          <w:rFonts w:eastAsia="游明朝"/>
          <w:b/>
          <w:bCs/>
          <w:sz w:val="22"/>
          <w:szCs w:val="22"/>
        </w:rPr>
        <w:t>l</w:t>
      </w:r>
      <w:r w:rsidRPr="00680729">
        <w:rPr>
          <w:rFonts w:eastAsia="游明朝"/>
          <w:b/>
          <w:bCs/>
          <w:sz w:val="22"/>
          <w:szCs w:val="22"/>
        </w:rPr>
        <w:t>ing design</w:t>
      </w:r>
      <w:r>
        <w:rPr>
          <w:rFonts w:eastAsia="游明朝"/>
          <w:b/>
          <w:bCs/>
          <w:sz w:val="22"/>
          <w:szCs w:val="22"/>
        </w:rPr>
        <w:t xml:space="preserve"> of reporting DL power information from parent node (IAB-node) to grandparent node (parent node)</w:t>
      </w:r>
      <w:r w:rsidRPr="00680729">
        <w:rPr>
          <w:rFonts w:eastAsia="游明朝"/>
          <w:b/>
          <w:bCs/>
          <w:sz w:val="22"/>
          <w:szCs w:val="22"/>
        </w:rPr>
        <w:t xml:space="preserve"> can follow the design of reporting </w:t>
      </w:r>
      <w:r>
        <w:rPr>
          <w:rFonts w:eastAsia="游明朝"/>
          <w:b/>
          <w:bCs/>
          <w:sz w:val="22"/>
          <w:szCs w:val="22"/>
        </w:rPr>
        <w:t>multiplexing mode, timing mode, and UL power information.</w:t>
      </w:r>
    </w:p>
    <w:p w14:paraId="49E7711A" w14:textId="77777777" w:rsidR="00563425" w:rsidRDefault="00563425" w:rsidP="00563425">
      <w:pPr>
        <w:spacing w:afterLines="50" w:after="120"/>
        <w:jc w:val="both"/>
        <w:rPr>
          <w:rFonts w:eastAsia="游明朝"/>
          <w:b/>
          <w:bCs/>
          <w:sz w:val="22"/>
          <w:szCs w:val="22"/>
          <w:u w:val="single"/>
          <w:lang w:val="en-US"/>
        </w:rPr>
      </w:pPr>
    </w:p>
    <w:p w14:paraId="4EEAC77D" w14:textId="77777777" w:rsidR="00563425" w:rsidRDefault="00563425" w:rsidP="00563425">
      <w:pPr>
        <w:spacing w:afterLines="50" w:after="120"/>
        <w:jc w:val="both"/>
        <w:rPr>
          <w:rFonts w:eastAsia="游明朝"/>
          <w:b/>
          <w:bCs/>
          <w:sz w:val="22"/>
          <w:szCs w:val="22"/>
        </w:rPr>
      </w:pPr>
      <w:r w:rsidRPr="00495249">
        <w:rPr>
          <w:rFonts w:eastAsia="游明朝"/>
          <w:b/>
          <w:bCs/>
          <w:sz w:val="22"/>
          <w:szCs w:val="22"/>
          <w:u w:val="single"/>
          <w:lang w:val="en-US"/>
        </w:rPr>
        <w:t xml:space="preserve">Proposal </w:t>
      </w:r>
      <w:r>
        <w:rPr>
          <w:rFonts w:eastAsia="游明朝"/>
          <w:b/>
          <w:bCs/>
          <w:sz w:val="22"/>
          <w:szCs w:val="22"/>
          <w:u w:val="single"/>
          <w:lang w:val="en-US"/>
        </w:rPr>
        <w:t>7</w:t>
      </w:r>
      <w:r>
        <w:rPr>
          <w:rFonts w:eastAsia="游明朝"/>
          <w:b/>
          <w:bCs/>
          <w:sz w:val="22"/>
          <w:szCs w:val="22"/>
          <w:lang w:val="en-US"/>
        </w:rPr>
        <w:t>:</w:t>
      </w:r>
      <w:r>
        <w:rPr>
          <w:rFonts w:eastAsia="游明朝" w:hint="eastAsia"/>
          <w:sz w:val="22"/>
          <w:szCs w:val="22"/>
          <w:lang w:val="en-US"/>
        </w:rPr>
        <w:t xml:space="preserve"> </w:t>
      </w:r>
      <w:r w:rsidRPr="00680729">
        <w:rPr>
          <w:rFonts w:eastAsia="游明朝"/>
          <w:b/>
          <w:bCs/>
          <w:sz w:val="22"/>
          <w:szCs w:val="22"/>
        </w:rPr>
        <w:t xml:space="preserve">The signalling design </w:t>
      </w:r>
      <w:r>
        <w:rPr>
          <w:rFonts w:eastAsia="游明朝"/>
          <w:b/>
          <w:bCs/>
          <w:sz w:val="22"/>
          <w:szCs w:val="22"/>
        </w:rPr>
        <w:t xml:space="preserve">of indicating DL power information from grandparent node (parent node) to parent node (IAB-node) </w:t>
      </w:r>
      <w:r w:rsidRPr="00680729">
        <w:rPr>
          <w:rFonts w:eastAsia="游明朝"/>
          <w:b/>
          <w:bCs/>
          <w:sz w:val="22"/>
          <w:szCs w:val="22"/>
        </w:rPr>
        <w:t>can follow the design of indication of timing mode</w:t>
      </w:r>
      <w:r>
        <w:rPr>
          <w:rFonts w:eastAsia="游明朝"/>
          <w:b/>
          <w:bCs/>
          <w:sz w:val="22"/>
          <w:szCs w:val="22"/>
        </w:rPr>
        <w:t>, and multiplexing mode.</w:t>
      </w:r>
    </w:p>
    <w:p w14:paraId="1793CD86" w14:textId="77777777" w:rsidR="00A60F28" w:rsidRPr="00563425" w:rsidRDefault="00A60F28" w:rsidP="007D3764">
      <w:pPr>
        <w:jc w:val="both"/>
        <w:rPr>
          <w:rFonts w:eastAsia="SimSun"/>
          <w:b/>
          <w:bCs/>
          <w:sz w:val="22"/>
          <w:szCs w:val="18"/>
          <w:lang w:eastAsia="zh-CN"/>
        </w:rPr>
      </w:pPr>
    </w:p>
    <w:p w14:paraId="661D1EF0" w14:textId="77777777" w:rsidR="009E3AC0" w:rsidRPr="00EE092A" w:rsidRDefault="009E3AC0" w:rsidP="00226D9B">
      <w:pPr>
        <w:pStyle w:val="1"/>
        <w:spacing w:before="180" w:after="120"/>
        <w:jc w:val="both"/>
        <w:rPr>
          <w:rFonts w:eastAsia="ＭＳ 明朝"/>
          <w:b/>
          <w:bCs/>
          <w:szCs w:val="24"/>
          <w:lang w:val="en-US"/>
        </w:rPr>
      </w:pPr>
      <w:r w:rsidRPr="00EE092A">
        <w:rPr>
          <w:rFonts w:eastAsia="ＭＳ 明朝"/>
          <w:b/>
          <w:bCs/>
          <w:szCs w:val="24"/>
          <w:lang w:val="en-US"/>
        </w:rPr>
        <w:t>References</w:t>
      </w:r>
    </w:p>
    <w:p w14:paraId="1367A46C" w14:textId="1830983E" w:rsidR="0078374A" w:rsidRPr="00C01A38" w:rsidRDefault="00B35D6A" w:rsidP="00226D9B">
      <w:pPr>
        <w:pStyle w:val="aff6"/>
        <w:numPr>
          <w:ilvl w:val="0"/>
          <w:numId w:val="4"/>
        </w:numPr>
        <w:spacing w:afterLines="50" w:after="120"/>
        <w:ind w:leftChars="0"/>
        <w:jc w:val="both"/>
      </w:pPr>
      <w:r>
        <w:rPr>
          <w:rFonts w:eastAsia="ＭＳ 明朝"/>
          <w:sz w:val="22"/>
        </w:rPr>
        <w:t>RP-193251</w:t>
      </w:r>
      <w:r w:rsidR="007F7A9A">
        <w:rPr>
          <w:rFonts w:eastAsia="ＭＳ 明朝"/>
          <w:sz w:val="22"/>
        </w:rPr>
        <w:t xml:space="preserve">, </w:t>
      </w:r>
      <w:r w:rsidR="007F7A9A" w:rsidRPr="007F7A9A">
        <w:rPr>
          <w:rFonts w:eastAsia="ＭＳ 明朝"/>
          <w:sz w:val="22"/>
        </w:rPr>
        <w:t>New WID on Enhancements to Integrated Access and Backhaul</w:t>
      </w:r>
      <w:r w:rsidR="007F7A9A">
        <w:rPr>
          <w:rFonts w:eastAsia="ＭＳ 明朝"/>
          <w:sz w:val="22"/>
        </w:rPr>
        <w:t>, Dec. 2019</w:t>
      </w:r>
    </w:p>
    <w:p w14:paraId="1B4D4C8E" w14:textId="03EFFCAE" w:rsidR="00C01A38" w:rsidRPr="00A60F28" w:rsidRDefault="00C01A38" w:rsidP="00C01A38">
      <w:pPr>
        <w:pStyle w:val="aff6"/>
        <w:numPr>
          <w:ilvl w:val="0"/>
          <w:numId w:val="4"/>
        </w:numPr>
        <w:spacing w:afterLines="50" w:after="120"/>
        <w:ind w:leftChars="0"/>
        <w:jc w:val="both"/>
      </w:pPr>
      <w:r w:rsidRPr="00571AD2">
        <w:rPr>
          <w:rFonts w:eastAsia="ＭＳ 明朝"/>
          <w:sz w:val="22"/>
        </w:rPr>
        <w:lastRenderedPageBreak/>
        <w:t>3GPP</w:t>
      </w:r>
      <w:r>
        <w:rPr>
          <w:rFonts w:eastAsia="ＭＳ 明朝"/>
          <w:sz w:val="22"/>
        </w:rPr>
        <w:t>, RAN1#</w:t>
      </w:r>
      <w:r w:rsidR="00A60F28">
        <w:rPr>
          <w:rFonts w:eastAsia="ＭＳ 明朝" w:hint="eastAsia"/>
          <w:sz w:val="22"/>
        </w:rPr>
        <w:t>10</w:t>
      </w:r>
      <w:r w:rsidR="00563425">
        <w:rPr>
          <w:rFonts w:eastAsia="ＭＳ 明朝"/>
          <w:sz w:val="22"/>
        </w:rPr>
        <w:t>6</w:t>
      </w:r>
      <w:r>
        <w:rPr>
          <w:rFonts w:eastAsia="ＭＳ 明朝" w:hint="eastAsia"/>
          <w:sz w:val="22"/>
        </w:rPr>
        <w:t>e</w:t>
      </w:r>
      <w:r>
        <w:rPr>
          <w:rFonts w:eastAsia="ＭＳ 明朝"/>
          <w:sz w:val="22"/>
        </w:rPr>
        <w:t xml:space="preserve">, </w:t>
      </w:r>
      <w:r w:rsidRPr="00D21CF6">
        <w:rPr>
          <w:rFonts w:eastAsia="ＭＳ 明朝"/>
          <w:sz w:val="22"/>
        </w:rPr>
        <w:t>RAN1 Chairman’s Notes</w:t>
      </w:r>
      <w:r>
        <w:rPr>
          <w:rFonts w:eastAsia="ＭＳ 明朝"/>
          <w:sz w:val="22"/>
        </w:rPr>
        <w:t xml:space="preserve">, </w:t>
      </w:r>
      <w:r w:rsidR="00563425">
        <w:rPr>
          <w:rFonts w:eastAsia="ＭＳ 明朝"/>
          <w:sz w:val="22"/>
        </w:rPr>
        <w:t>Aug.</w:t>
      </w:r>
      <w:r>
        <w:rPr>
          <w:rFonts w:eastAsia="ＭＳ 明朝"/>
          <w:sz w:val="22"/>
        </w:rPr>
        <w:t xml:space="preserve"> 20</w:t>
      </w:r>
      <w:r w:rsidR="00C731AF">
        <w:rPr>
          <w:rFonts w:eastAsia="ＭＳ 明朝" w:hint="eastAsia"/>
          <w:sz w:val="22"/>
        </w:rPr>
        <w:t>21</w:t>
      </w:r>
      <w:r>
        <w:rPr>
          <w:rFonts w:eastAsia="ＭＳ 明朝"/>
          <w:sz w:val="22"/>
        </w:rPr>
        <w:t>.</w:t>
      </w:r>
    </w:p>
    <w:p w14:paraId="3B0625F8" w14:textId="57F65018" w:rsidR="00A60F28" w:rsidRDefault="00A60F28" w:rsidP="00A60F28">
      <w:pPr>
        <w:pStyle w:val="aff6"/>
        <w:numPr>
          <w:ilvl w:val="0"/>
          <w:numId w:val="4"/>
        </w:numPr>
        <w:spacing w:afterLines="50" w:after="120"/>
        <w:ind w:leftChars="0"/>
        <w:jc w:val="both"/>
      </w:pPr>
      <w:r w:rsidRPr="00571AD2">
        <w:rPr>
          <w:rFonts w:eastAsia="ＭＳ 明朝"/>
          <w:sz w:val="22"/>
        </w:rPr>
        <w:t>3GPP</w:t>
      </w:r>
      <w:r>
        <w:rPr>
          <w:rFonts w:eastAsia="ＭＳ 明朝"/>
          <w:sz w:val="22"/>
        </w:rPr>
        <w:t>, RAN1#</w:t>
      </w:r>
      <w:r w:rsidR="00563425">
        <w:rPr>
          <w:rFonts w:eastAsia="ＭＳ 明朝" w:hint="eastAsia"/>
          <w:sz w:val="22"/>
        </w:rPr>
        <w:t>10</w:t>
      </w:r>
      <w:r w:rsidR="00984B66">
        <w:rPr>
          <w:rFonts w:eastAsia="ＭＳ 明朝"/>
          <w:sz w:val="22"/>
        </w:rPr>
        <w:t>5</w:t>
      </w:r>
      <w:bookmarkStart w:id="3" w:name="_GoBack"/>
      <w:bookmarkEnd w:id="3"/>
      <w:r>
        <w:rPr>
          <w:rFonts w:eastAsia="ＭＳ 明朝" w:hint="eastAsia"/>
          <w:sz w:val="22"/>
        </w:rPr>
        <w:t>e</w:t>
      </w:r>
      <w:r>
        <w:rPr>
          <w:rFonts w:eastAsia="ＭＳ 明朝"/>
          <w:sz w:val="22"/>
        </w:rPr>
        <w:t xml:space="preserve">, </w:t>
      </w:r>
      <w:r w:rsidRPr="00D21CF6">
        <w:rPr>
          <w:rFonts w:eastAsia="ＭＳ 明朝"/>
          <w:sz w:val="22"/>
        </w:rPr>
        <w:t>RAN1 Chairman’s Notes</w:t>
      </w:r>
      <w:r>
        <w:rPr>
          <w:rFonts w:eastAsia="ＭＳ 明朝"/>
          <w:sz w:val="22"/>
        </w:rPr>
        <w:t xml:space="preserve">, </w:t>
      </w:r>
      <w:r w:rsidR="00563425">
        <w:rPr>
          <w:rFonts w:eastAsia="ＭＳ 明朝"/>
          <w:sz w:val="22"/>
        </w:rPr>
        <w:t>May</w:t>
      </w:r>
      <w:r>
        <w:rPr>
          <w:rFonts w:eastAsia="ＭＳ 明朝"/>
          <w:sz w:val="22"/>
        </w:rPr>
        <w:t xml:space="preserve"> 20</w:t>
      </w:r>
      <w:r>
        <w:rPr>
          <w:rFonts w:eastAsia="ＭＳ 明朝" w:hint="eastAsia"/>
          <w:sz w:val="22"/>
        </w:rPr>
        <w:t>21</w:t>
      </w:r>
      <w:r>
        <w:rPr>
          <w:rFonts w:eastAsia="ＭＳ 明朝"/>
          <w:sz w:val="22"/>
        </w:rPr>
        <w:t>.</w:t>
      </w:r>
    </w:p>
    <w:sectPr w:rsidR="00A60F28">
      <w:footerReference w:type="default" r:id="rId11"/>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D6771" w16cex:dateUtc="2021-09-28T02: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064B7C" w16cid:durableId="24FD677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E7F07E" w14:textId="77777777" w:rsidR="00392A4A" w:rsidRDefault="00392A4A">
      <w:r>
        <w:separator/>
      </w:r>
    </w:p>
  </w:endnote>
  <w:endnote w:type="continuationSeparator" w:id="0">
    <w:p w14:paraId="55DDEA97" w14:textId="77777777" w:rsidR="00392A4A" w:rsidRDefault="00392A4A">
      <w:r>
        <w:continuationSeparator/>
      </w:r>
    </w:p>
  </w:endnote>
  <w:endnote w:type="continuationNotice" w:id="1">
    <w:p w14:paraId="135EDC3E" w14:textId="77777777" w:rsidR="00392A4A" w:rsidRDefault="00392A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254EE290"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984B66">
      <w:rPr>
        <w:rStyle w:val="af9"/>
        <w:rFonts w:eastAsia="ＭＳ ゴシック"/>
        <w:noProof/>
      </w:rPr>
      <w:t>6</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984B66">
      <w:rPr>
        <w:rStyle w:val="af9"/>
        <w:rFonts w:eastAsia="ＭＳ ゴシック"/>
        <w:noProof/>
      </w:rPr>
      <w:t>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F31F73" w14:textId="77777777" w:rsidR="00392A4A" w:rsidRDefault="00392A4A">
      <w:r>
        <w:separator/>
      </w:r>
    </w:p>
  </w:footnote>
  <w:footnote w:type="continuationSeparator" w:id="0">
    <w:p w14:paraId="45E58EDE" w14:textId="77777777" w:rsidR="00392A4A" w:rsidRDefault="00392A4A">
      <w:r>
        <w:continuationSeparator/>
      </w:r>
    </w:p>
  </w:footnote>
  <w:footnote w:type="continuationNotice" w:id="1">
    <w:p w14:paraId="1EFCC161" w14:textId="77777777" w:rsidR="00392A4A" w:rsidRDefault="00392A4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E56416"/>
    <w:multiLevelType w:val="hybridMultilevel"/>
    <w:tmpl w:val="EF02DEA2"/>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27A68B7"/>
    <w:multiLevelType w:val="hybridMultilevel"/>
    <w:tmpl w:val="46266AF4"/>
    <w:lvl w:ilvl="0" w:tplc="3524158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E5C1E3C"/>
    <w:multiLevelType w:val="hybridMultilevel"/>
    <w:tmpl w:val="40B6FAD6"/>
    <w:lvl w:ilvl="0" w:tplc="95D8E348">
      <w:start w:val="1"/>
      <w:numFmt w:val="bullet"/>
      <w:lvlText w:val="•"/>
      <w:lvlJc w:val="left"/>
      <w:pPr>
        <w:tabs>
          <w:tab w:val="num" w:pos="720"/>
        </w:tabs>
        <w:ind w:left="720" w:hanging="360"/>
      </w:pPr>
      <w:rPr>
        <w:rFonts w:ascii="Arial" w:hAnsi="Arial" w:hint="default"/>
      </w:rPr>
    </w:lvl>
    <w:lvl w:ilvl="1" w:tplc="DDD4CAE4">
      <w:start w:val="1"/>
      <w:numFmt w:val="bullet"/>
      <w:lvlText w:val="•"/>
      <w:lvlJc w:val="left"/>
      <w:pPr>
        <w:tabs>
          <w:tab w:val="num" w:pos="1440"/>
        </w:tabs>
        <w:ind w:left="1440" w:hanging="360"/>
      </w:pPr>
      <w:rPr>
        <w:rFonts w:ascii="Arial" w:hAnsi="Arial" w:hint="default"/>
      </w:rPr>
    </w:lvl>
    <w:lvl w:ilvl="2" w:tplc="052CEA16" w:tentative="1">
      <w:start w:val="1"/>
      <w:numFmt w:val="bullet"/>
      <w:lvlText w:val="•"/>
      <w:lvlJc w:val="left"/>
      <w:pPr>
        <w:tabs>
          <w:tab w:val="num" w:pos="2160"/>
        </w:tabs>
        <w:ind w:left="2160" w:hanging="360"/>
      </w:pPr>
      <w:rPr>
        <w:rFonts w:ascii="Arial" w:hAnsi="Arial" w:hint="default"/>
      </w:rPr>
    </w:lvl>
    <w:lvl w:ilvl="3" w:tplc="0762824C" w:tentative="1">
      <w:start w:val="1"/>
      <w:numFmt w:val="bullet"/>
      <w:lvlText w:val="•"/>
      <w:lvlJc w:val="left"/>
      <w:pPr>
        <w:tabs>
          <w:tab w:val="num" w:pos="2880"/>
        </w:tabs>
        <w:ind w:left="2880" w:hanging="360"/>
      </w:pPr>
      <w:rPr>
        <w:rFonts w:ascii="Arial" w:hAnsi="Arial" w:hint="default"/>
      </w:rPr>
    </w:lvl>
    <w:lvl w:ilvl="4" w:tplc="303277F4" w:tentative="1">
      <w:start w:val="1"/>
      <w:numFmt w:val="bullet"/>
      <w:lvlText w:val="•"/>
      <w:lvlJc w:val="left"/>
      <w:pPr>
        <w:tabs>
          <w:tab w:val="num" w:pos="3600"/>
        </w:tabs>
        <w:ind w:left="3600" w:hanging="360"/>
      </w:pPr>
      <w:rPr>
        <w:rFonts w:ascii="Arial" w:hAnsi="Arial" w:hint="default"/>
      </w:rPr>
    </w:lvl>
    <w:lvl w:ilvl="5" w:tplc="29D68128" w:tentative="1">
      <w:start w:val="1"/>
      <w:numFmt w:val="bullet"/>
      <w:lvlText w:val="•"/>
      <w:lvlJc w:val="left"/>
      <w:pPr>
        <w:tabs>
          <w:tab w:val="num" w:pos="4320"/>
        </w:tabs>
        <w:ind w:left="4320" w:hanging="360"/>
      </w:pPr>
      <w:rPr>
        <w:rFonts w:ascii="Arial" w:hAnsi="Arial" w:hint="default"/>
      </w:rPr>
    </w:lvl>
    <w:lvl w:ilvl="6" w:tplc="4DB8DA78" w:tentative="1">
      <w:start w:val="1"/>
      <w:numFmt w:val="bullet"/>
      <w:lvlText w:val="•"/>
      <w:lvlJc w:val="left"/>
      <w:pPr>
        <w:tabs>
          <w:tab w:val="num" w:pos="5040"/>
        </w:tabs>
        <w:ind w:left="5040" w:hanging="360"/>
      </w:pPr>
      <w:rPr>
        <w:rFonts w:ascii="Arial" w:hAnsi="Arial" w:hint="default"/>
      </w:rPr>
    </w:lvl>
    <w:lvl w:ilvl="7" w:tplc="B4B65E1C" w:tentative="1">
      <w:start w:val="1"/>
      <w:numFmt w:val="bullet"/>
      <w:lvlText w:val="•"/>
      <w:lvlJc w:val="left"/>
      <w:pPr>
        <w:tabs>
          <w:tab w:val="num" w:pos="5760"/>
        </w:tabs>
        <w:ind w:left="5760" w:hanging="360"/>
      </w:pPr>
      <w:rPr>
        <w:rFonts w:ascii="Arial" w:hAnsi="Arial" w:hint="default"/>
      </w:rPr>
    </w:lvl>
    <w:lvl w:ilvl="8" w:tplc="BB1A77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30C7042"/>
    <w:multiLevelType w:val="hybridMultilevel"/>
    <w:tmpl w:val="D160ECF4"/>
    <w:lvl w:ilvl="0" w:tplc="E2F8F53A">
      <w:start w:val="1"/>
      <w:numFmt w:val="bullet"/>
      <w:lvlText w:val="•"/>
      <w:lvlJc w:val="left"/>
      <w:pPr>
        <w:tabs>
          <w:tab w:val="num" w:pos="720"/>
        </w:tabs>
        <w:ind w:left="720" w:hanging="360"/>
      </w:pPr>
      <w:rPr>
        <w:rFonts w:ascii="Arial" w:hAnsi="Arial" w:hint="default"/>
      </w:rPr>
    </w:lvl>
    <w:lvl w:ilvl="1" w:tplc="78E21658">
      <w:start w:val="1"/>
      <w:numFmt w:val="bullet"/>
      <w:lvlText w:val="•"/>
      <w:lvlJc w:val="left"/>
      <w:pPr>
        <w:tabs>
          <w:tab w:val="num" w:pos="1440"/>
        </w:tabs>
        <w:ind w:left="1440" w:hanging="360"/>
      </w:pPr>
      <w:rPr>
        <w:rFonts w:ascii="Arial" w:hAnsi="Arial" w:hint="default"/>
      </w:rPr>
    </w:lvl>
    <w:lvl w:ilvl="2" w:tplc="6CD4872A" w:tentative="1">
      <w:start w:val="1"/>
      <w:numFmt w:val="bullet"/>
      <w:lvlText w:val="•"/>
      <w:lvlJc w:val="left"/>
      <w:pPr>
        <w:tabs>
          <w:tab w:val="num" w:pos="2160"/>
        </w:tabs>
        <w:ind w:left="2160" w:hanging="360"/>
      </w:pPr>
      <w:rPr>
        <w:rFonts w:ascii="Arial" w:hAnsi="Arial" w:hint="default"/>
      </w:rPr>
    </w:lvl>
    <w:lvl w:ilvl="3" w:tplc="BA1C368A" w:tentative="1">
      <w:start w:val="1"/>
      <w:numFmt w:val="bullet"/>
      <w:lvlText w:val="•"/>
      <w:lvlJc w:val="left"/>
      <w:pPr>
        <w:tabs>
          <w:tab w:val="num" w:pos="2880"/>
        </w:tabs>
        <w:ind w:left="2880" w:hanging="360"/>
      </w:pPr>
      <w:rPr>
        <w:rFonts w:ascii="Arial" w:hAnsi="Arial" w:hint="default"/>
      </w:rPr>
    </w:lvl>
    <w:lvl w:ilvl="4" w:tplc="DE8EA6BA" w:tentative="1">
      <w:start w:val="1"/>
      <w:numFmt w:val="bullet"/>
      <w:lvlText w:val="•"/>
      <w:lvlJc w:val="left"/>
      <w:pPr>
        <w:tabs>
          <w:tab w:val="num" w:pos="3600"/>
        </w:tabs>
        <w:ind w:left="3600" w:hanging="360"/>
      </w:pPr>
      <w:rPr>
        <w:rFonts w:ascii="Arial" w:hAnsi="Arial" w:hint="default"/>
      </w:rPr>
    </w:lvl>
    <w:lvl w:ilvl="5" w:tplc="99A03A98" w:tentative="1">
      <w:start w:val="1"/>
      <w:numFmt w:val="bullet"/>
      <w:lvlText w:val="•"/>
      <w:lvlJc w:val="left"/>
      <w:pPr>
        <w:tabs>
          <w:tab w:val="num" w:pos="4320"/>
        </w:tabs>
        <w:ind w:left="4320" w:hanging="360"/>
      </w:pPr>
      <w:rPr>
        <w:rFonts w:ascii="Arial" w:hAnsi="Arial" w:hint="default"/>
      </w:rPr>
    </w:lvl>
    <w:lvl w:ilvl="6" w:tplc="5BF4068E" w:tentative="1">
      <w:start w:val="1"/>
      <w:numFmt w:val="bullet"/>
      <w:lvlText w:val="•"/>
      <w:lvlJc w:val="left"/>
      <w:pPr>
        <w:tabs>
          <w:tab w:val="num" w:pos="5040"/>
        </w:tabs>
        <w:ind w:left="5040" w:hanging="360"/>
      </w:pPr>
      <w:rPr>
        <w:rFonts w:ascii="Arial" w:hAnsi="Arial" w:hint="default"/>
      </w:rPr>
    </w:lvl>
    <w:lvl w:ilvl="7" w:tplc="E36E9974" w:tentative="1">
      <w:start w:val="1"/>
      <w:numFmt w:val="bullet"/>
      <w:lvlText w:val="•"/>
      <w:lvlJc w:val="left"/>
      <w:pPr>
        <w:tabs>
          <w:tab w:val="num" w:pos="5760"/>
        </w:tabs>
        <w:ind w:left="5760" w:hanging="360"/>
      </w:pPr>
      <w:rPr>
        <w:rFonts w:ascii="Arial" w:hAnsi="Arial" w:hint="default"/>
      </w:rPr>
    </w:lvl>
    <w:lvl w:ilvl="8" w:tplc="956A8B6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E663D9"/>
    <w:multiLevelType w:val="hybridMultilevel"/>
    <w:tmpl w:val="6C14C2E2"/>
    <w:lvl w:ilvl="0" w:tplc="DB60718C">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79609CA"/>
    <w:multiLevelType w:val="hybridMultilevel"/>
    <w:tmpl w:val="70EA4B4C"/>
    <w:lvl w:ilvl="0" w:tplc="F53A5CD6">
      <w:start w:val="1"/>
      <w:numFmt w:val="bullet"/>
      <w:lvlText w:val="•"/>
      <w:lvlJc w:val="left"/>
      <w:pPr>
        <w:tabs>
          <w:tab w:val="num" w:pos="360"/>
        </w:tabs>
        <w:ind w:left="360" w:hanging="360"/>
      </w:pPr>
      <w:rPr>
        <w:rFonts w:ascii="Arial" w:hAnsi="Arial" w:hint="default"/>
      </w:rPr>
    </w:lvl>
    <w:lvl w:ilvl="1" w:tplc="08A84E64">
      <w:start w:val="1"/>
      <w:numFmt w:val="bullet"/>
      <w:lvlText w:val="•"/>
      <w:lvlJc w:val="left"/>
      <w:pPr>
        <w:tabs>
          <w:tab w:val="num" w:pos="1080"/>
        </w:tabs>
        <w:ind w:left="1080" w:hanging="360"/>
      </w:pPr>
      <w:rPr>
        <w:rFonts w:ascii="Arial" w:hAnsi="Arial" w:hint="default"/>
      </w:rPr>
    </w:lvl>
    <w:lvl w:ilvl="2" w:tplc="B9184918">
      <w:start w:val="142"/>
      <w:numFmt w:val="bullet"/>
      <w:lvlText w:val="»"/>
      <w:lvlJc w:val="left"/>
      <w:pPr>
        <w:tabs>
          <w:tab w:val="num" w:pos="1800"/>
        </w:tabs>
        <w:ind w:left="1800" w:hanging="360"/>
      </w:pPr>
      <w:rPr>
        <w:rFonts w:ascii="Arial" w:hAnsi="Arial" w:hint="default"/>
      </w:rPr>
    </w:lvl>
    <w:lvl w:ilvl="3" w:tplc="A6A47598" w:tentative="1">
      <w:start w:val="1"/>
      <w:numFmt w:val="bullet"/>
      <w:lvlText w:val="•"/>
      <w:lvlJc w:val="left"/>
      <w:pPr>
        <w:tabs>
          <w:tab w:val="num" w:pos="2520"/>
        </w:tabs>
        <w:ind w:left="2520" w:hanging="360"/>
      </w:pPr>
      <w:rPr>
        <w:rFonts w:ascii="Arial" w:hAnsi="Arial" w:hint="default"/>
      </w:rPr>
    </w:lvl>
    <w:lvl w:ilvl="4" w:tplc="DC3434D0" w:tentative="1">
      <w:start w:val="1"/>
      <w:numFmt w:val="bullet"/>
      <w:lvlText w:val="•"/>
      <w:lvlJc w:val="left"/>
      <w:pPr>
        <w:tabs>
          <w:tab w:val="num" w:pos="3240"/>
        </w:tabs>
        <w:ind w:left="3240" w:hanging="360"/>
      </w:pPr>
      <w:rPr>
        <w:rFonts w:ascii="Arial" w:hAnsi="Arial" w:hint="default"/>
      </w:rPr>
    </w:lvl>
    <w:lvl w:ilvl="5" w:tplc="69101692" w:tentative="1">
      <w:start w:val="1"/>
      <w:numFmt w:val="bullet"/>
      <w:lvlText w:val="•"/>
      <w:lvlJc w:val="left"/>
      <w:pPr>
        <w:tabs>
          <w:tab w:val="num" w:pos="3960"/>
        </w:tabs>
        <w:ind w:left="3960" w:hanging="360"/>
      </w:pPr>
      <w:rPr>
        <w:rFonts w:ascii="Arial" w:hAnsi="Arial" w:hint="default"/>
      </w:rPr>
    </w:lvl>
    <w:lvl w:ilvl="6" w:tplc="4AEEF96C" w:tentative="1">
      <w:start w:val="1"/>
      <w:numFmt w:val="bullet"/>
      <w:lvlText w:val="•"/>
      <w:lvlJc w:val="left"/>
      <w:pPr>
        <w:tabs>
          <w:tab w:val="num" w:pos="4680"/>
        </w:tabs>
        <w:ind w:left="4680" w:hanging="360"/>
      </w:pPr>
      <w:rPr>
        <w:rFonts w:ascii="Arial" w:hAnsi="Arial" w:hint="default"/>
      </w:rPr>
    </w:lvl>
    <w:lvl w:ilvl="7" w:tplc="32A2D218" w:tentative="1">
      <w:start w:val="1"/>
      <w:numFmt w:val="bullet"/>
      <w:lvlText w:val="•"/>
      <w:lvlJc w:val="left"/>
      <w:pPr>
        <w:tabs>
          <w:tab w:val="num" w:pos="5400"/>
        </w:tabs>
        <w:ind w:left="5400" w:hanging="360"/>
      </w:pPr>
      <w:rPr>
        <w:rFonts w:ascii="Arial" w:hAnsi="Arial" w:hint="default"/>
      </w:rPr>
    </w:lvl>
    <w:lvl w:ilvl="8" w:tplc="8790093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F784123"/>
    <w:multiLevelType w:val="hybridMultilevel"/>
    <w:tmpl w:val="4910635C"/>
    <w:lvl w:ilvl="0" w:tplc="25163452">
      <w:start w:val="1"/>
      <w:numFmt w:val="bullet"/>
      <w:lvlText w:val="•"/>
      <w:lvlJc w:val="left"/>
      <w:pPr>
        <w:tabs>
          <w:tab w:val="num" w:pos="720"/>
        </w:tabs>
        <w:ind w:left="720" w:hanging="360"/>
      </w:pPr>
      <w:rPr>
        <w:rFonts w:ascii="Arial" w:hAnsi="Arial" w:hint="default"/>
      </w:rPr>
    </w:lvl>
    <w:lvl w:ilvl="1" w:tplc="7444B3D0">
      <w:start w:val="1"/>
      <w:numFmt w:val="bullet"/>
      <w:lvlText w:val="•"/>
      <w:lvlJc w:val="left"/>
      <w:pPr>
        <w:tabs>
          <w:tab w:val="num" w:pos="1440"/>
        </w:tabs>
        <w:ind w:left="1440" w:hanging="360"/>
      </w:pPr>
      <w:rPr>
        <w:rFonts w:ascii="Arial" w:hAnsi="Arial" w:hint="default"/>
      </w:rPr>
    </w:lvl>
    <w:lvl w:ilvl="2" w:tplc="A2841FF0" w:tentative="1">
      <w:start w:val="1"/>
      <w:numFmt w:val="bullet"/>
      <w:lvlText w:val="•"/>
      <w:lvlJc w:val="left"/>
      <w:pPr>
        <w:tabs>
          <w:tab w:val="num" w:pos="2160"/>
        </w:tabs>
        <w:ind w:left="2160" w:hanging="360"/>
      </w:pPr>
      <w:rPr>
        <w:rFonts w:ascii="Arial" w:hAnsi="Arial" w:hint="default"/>
      </w:rPr>
    </w:lvl>
    <w:lvl w:ilvl="3" w:tplc="96AE135C" w:tentative="1">
      <w:start w:val="1"/>
      <w:numFmt w:val="bullet"/>
      <w:lvlText w:val="•"/>
      <w:lvlJc w:val="left"/>
      <w:pPr>
        <w:tabs>
          <w:tab w:val="num" w:pos="2880"/>
        </w:tabs>
        <w:ind w:left="2880" w:hanging="360"/>
      </w:pPr>
      <w:rPr>
        <w:rFonts w:ascii="Arial" w:hAnsi="Arial" w:hint="default"/>
      </w:rPr>
    </w:lvl>
    <w:lvl w:ilvl="4" w:tplc="15689A82" w:tentative="1">
      <w:start w:val="1"/>
      <w:numFmt w:val="bullet"/>
      <w:lvlText w:val="•"/>
      <w:lvlJc w:val="left"/>
      <w:pPr>
        <w:tabs>
          <w:tab w:val="num" w:pos="3600"/>
        </w:tabs>
        <w:ind w:left="3600" w:hanging="360"/>
      </w:pPr>
      <w:rPr>
        <w:rFonts w:ascii="Arial" w:hAnsi="Arial" w:hint="default"/>
      </w:rPr>
    </w:lvl>
    <w:lvl w:ilvl="5" w:tplc="E77C474A" w:tentative="1">
      <w:start w:val="1"/>
      <w:numFmt w:val="bullet"/>
      <w:lvlText w:val="•"/>
      <w:lvlJc w:val="left"/>
      <w:pPr>
        <w:tabs>
          <w:tab w:val="num" w:pos="4320"/>
        </w:tabs>
        <w:ind w:left="4320" w:hanging="360"/>
      </w:pPr>
      <w:rPr>
        <w:rFonts w:ascii="Arial" w:hAnsi="Arial" w:hint="default"/>
      </w:rPr>
    </w:lvl>
    <w:lvl w:ilvl="6" w:tplc="3F783F8C" w:tentative="1">
      <w:start w:val="1"/>
      <w:numFmt w:val="bullet"/>
      <w:lvlText w:val="•"/>
      <w:lvlJc w:val="left"/>
      <w:pPr>
        <w:tabs>
          <w:tab w:val="num" w:pos="5040"/>
        </w:tabs>
        <w:ind w:left="5040" w:hanging="360"/>
      </w:pPr>
      <w:rPr>
        <w:rFonts w:ascii="Arial" w:hAnsi="Arial" w:hint="default"/>
      </w:rPr>
    </w:lvl>
    <w:lvl w:ilvl="7" w:tplc="5E428B6C" w:tentative="1">
      <w:start w:val="1"/>
      <w:numFmt w:val="bullet"/>
      <w:lvlText w:val="•"/>
      <w:lvlJc w:val="left"/>
      <w:pPr>
        <w:tabs>
          <w:tab w:val="num" w:pos="5760"/>
        </w:tabs>
        <w:ind w:left="5760" w:hanging="360"/>
      </w:pPr>
      <w:rPr>
        <w:rFonts w:ascii="Arial" w:hAnsi="Arial" w:hint="default"/>
      </w:rPr>
    </w:lvl>
    <w:lvl w:ilvl="8" w:tplc="2D683F5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8D13DE"/>
    <w:multiLevelType w:val="hybridMultilevel"/>
    <w:tmpl w:val="4C7229C8"/>
    <w:lvl w:ilvl="0" w:tplc="F93AAF8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13F1E"/>
    <w:multiLevelType w:val="hybridMultilevel"/>
    <w:tmpl w:val="DF347DDC"/>
    <w:lvl w:ilvl="0" w:tplc="C26C564A">
      <w:numFmt w:val="bullet"/>
      <w:lvlText w:val="-"/>
      <w:lvlJc w:val="left"/>
      <w:pPr>
        <w:ind w:left="720" w:hanging="360"/>
      </w:pPr>
      <w:rPr>
        <w:rFonts w:ascii="Calibri" w:eastAsia="ＭＳ Ｐゴシック"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AA78E3"/>
    <w:multiLevelType w:val="hybridMultilevel"/>
    <w:tmpl w:val="829E7C4E"/>
    <w:lvl w:ilvl="0" w:tplc="45263AF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32"/>
  </w:num>
  <w:num w:numId="3">
    <w:abstractNumId w:val="10"/>
  </w:num>
  <w:num w:numId="4">
    <w:abstractNumId w:val="5"/>
  </w:num>
  <w:num w:numId="5">
    <w:abstractNumId w:val="38"/>
  </w:num>
  <w:num w:numId="6">
    <w:abstractNumId w:val="28"/>
  </w:num>
  <w:num w:numId="7">
    <w:abstractNumId w:val="0"/>
    <w:lvlOverride w:ilvl="0">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23"/>
  </w:num>
  <w:num w:numId="11">
    <w:abstractNumId w:val="37"/>
  </w:num>
  <w:num w:numId="12">
    <w:abstractNumId w:val="15"/>
    <w:lvlOverride w:ilvl="0">
      <w:startOverride w:val="1"/>
    </w:lvlOverride>
  </w:num>
  <w:num w:numId="13">
    <w:abstractNumId w:val="30"/>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
  </w:num>
  <w:num w:numId="17">
    <w:abstractNumId w:val="3"/>
  </w:num>
  <w:num w:numId="18">
    <w:abstractNumId w:val="34"/>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num>
  <w:num w:numId="21">
    <w:abstractNumId w:val="19"/>
    <w:lvlOverride w:ilvl="0">
      <w:startOverride w:val="1"/>
    </w:lvlOverride>
    <w:lvlOverride w:ilvl="1"/>
    <w:lvlOverride w:ilvl="2"/>
    <w:lvlOverride w:ilvl="3"/>
    <w:lvlOverride w:ilvl="4"/>
    <w:lvlOverride w:ilvl="5"/>
    <w:lvlOverride w:ilvl="6"/>
    <w:lvlOverride w:ilvl="7"/>
    <w:lvlOverride w:ilvl="8"/>
  </w:num>
  <w:num w:numId="22">
    <w:abstractNumId w:val="9"/>
  </w:num>
  <w:num w:numId="23">
    <w:abstractNumId w:val="11"/>
  </w:num>
  <w:num w:numId="24">
    <w:abstractNumId w:val="7"/>
  </w:num>
  <w:num w:numId="25">
    <w:abstractNumId w:val="14"/>
  </w:num>
  <w:num w:numId="26">
    <w:abstractNumId w:val="25"/>
  </w:num>
  <w:num w:numId="27">
    <w:abstractNumId w:val="36"/>
  </w:num>
  <w:num w:numId="28">
    <w:abstractNumId w:val="4"/>
  </w:num>
  <w:num w:numId="29">
    <w:abstractNumId w:val="31"/>
  </w:num>
  <w:num w:numId="30">
    <w:abstractNumId w:val="18"/>
  </w:num>
  <w:num w:numId="31">
    <w:abstractNumId w:val="16"/>
  </w:num>
  <w:num w:numId="32">
    <w:abstractNumId w:val="13"/>
  </w:num>
  <w:num w:numId="33">
    <w:abstractNumId w:val="22"/>
  </w:num>
  <w:num w:numId="34">
    <w:abstractNumId w:val="41"/>
  </w:num>
  <w:num w:numId="35">
    <w:abstractNumId w:val="6"/>
  </w:num>
  <w:num w:numId="36">
    <w:abstractNumId w:val="33"/>
  </w:num>
  <w:num w:numId="37">
    <w:abstractNumId w:val="17"/>
  </w:num>
  <w:num w:numId="38">
    <w:abstractNumId w:val="35"/>
  </w:num>
  <w:num w:numId="39">
    <w:abstractNumId w:val="29"/>
  </w:num>
  <w:num w:numId="40">
    <w:abstractNumId w:val="24"/>
  </w:num>
  <w:num w:numId="41">
    <w:abstractNumId w:val="39"/>
  </w:num>
  <w:num w:numId="42">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5D4"/>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82B"/>
    <w:rsid w:val="00006D37"/>
    <w:rsid w:val="00007533"/>
    <w:rsid w:val="000075B2"/>
    <w:rsid w:val="00007AD6"/>
    <w:rsid w:val="00007B03"/>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23D0"/>
    <w:rsid w:val="00022C48"/>
    <w:rsid w:val="00022E12"/>
    <w:rsid w:val="00023389"/>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0402"/>
    <w:rsid w:val="0003171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D5B"/>
    <w:rsid w:val="00033EE6"/>
    <w:rsid w:val="00034A93"/>
    <w:rsid w:val="00034B54"/>
    <w:rsid w:val="00034D39"/>
    <w:rsid w:val="00034DAA"/>
    <w:rsid w:val="00034E72"/>
    <w:rsid w:val="00034EBF"/>
    <w:rsid w:val="00035038"/>
    <w:rsid w:val="0003513A"/>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242B"/>
    <w:rsid w:val="000426F6"/>
    <w:rsid w:val="000431EA"/>
    <w:rsid w:val="00043982"/>
    <w:rsid w:val="00043CE6"/>
    <w:rsid w:val="00043E91"/>
    <w:rsid w:val="0004403F"/>
    <w:rsid w:val="000440A2"/>
    <w:rsid w:val="000445C0"/>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22D"/>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45E"/>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1B6"/>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2BB"/>
    <w:rsid w:val="00074417"/>
    <w:rsid w:val="000744DC"/>
    <w:rsid w:val="00074D95"/>
    <w:rsid w:val="00075498"/>
    <w:rsid w:val="0007585B"/>
    <w:rsid w:val="00075C87"/>
    <w:rsid w:val="00075DC0"/>
    <w:rsid w:val="0007603A"/>
    <w:rsid w:val="000761E9"/>
    <w:rsid w:val="0007674F"/>
    <w:rsid w:val="000779A9"/>
    <w:rsid w:val="00077FFC"/>
    <w:rsid w:val="000807F5"/>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76B"/>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E73"/>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65CE"/>
    <w:rsid w:val="000A7054"/>
    <w:rsid w:val="000A7293"/>
    <w:rsid w:val="000A73B9"/>
    <w:rsid w:val="000A74DA"/>
    <w:rsid w:val="000A7564"/>
    <w:rsid w:val="000A7567"/>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2D2A"/>
    <w:rsid w:val="000B35F4"/>
    <w:rsid w:val="000B381F"/>
    <w:rsid w:val="000B390A"/>
    <w:rsid w:val="000B4059"/>
    <w:rsid w:val="000B442C"/>
    <w:rsid w:val="000B46A2"/>
    <w:rsid w:val="000B47E8"/>
    <w:rsid w:val="000B49F2"/>
    <w:rsid w:val="000B4E07"/>
    <w:rsid w:val="000B5176"/>
    <w:rsid w:val="000B5311"/>
    <w:rsid w:val="000B540E"/>
    <w:rsid w:val="000B5541"/>
    <w:rsid w:val="000B5623"/>
    <w:rsid w:val="000B5638"/>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696"/>
    <w:rsid w:val="000D0F6A"/>
    <w:rsid w:val="000D11BF"/>
    <w:rsid w:val="000D1D7A"/>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1B9"/>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7D7"/>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5290"/>
    <w:rsid w:val="000F61A9"/>
    <w:rsid w:val="000F63BD"/>
    <w:rsid w:val="000F649A"/>
    <w:rsid w:val="000F64C4"/>
    <w:rsid w:val="000F6598"/>
    <w:rsid w:val="000F7BD6"/>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9C"/>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7628"/>
    <w:rsid w:val="00137796"/>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78"/>
    <w:rsid w:val="0014330A"/>
    <w:rsid w:val="001433A1"/>
    <w:rsid w:val="00143547"/>
    <w:rsid w:val="00143B01"/>
    <w:rsid w:val="00143D93"/>
    <w:rsid w:val="00143DBE"/>
    <w:rsid w:val="0014415F"/>
    <w:rsid w:val="00144294"/>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DE"/>
    <w:rsid w:val="00151BE5"/>
    <w:rsid w:val="00151FC5"/>
    <w:rsid w:val="00151FEC"/>
    <w:rsid w:val="0015215C"/>
    <w:rsid w:val="0015268A"/>
    <w:rsid w:val="00152705"/>
    <w:rsid w:val="00152826"/>
    <w:rsid w:val="00152D14"/>
    <w:rsid w:val="001532DD"/>
    <w:rsid w:val="00153490"/>
    <w:rsid w:val="001534B5"/>
    <w:rsid w:val="001534C3"/>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BF"/>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71B"/>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800"/>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3B4"/>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9E1"/>
    <w:rsid w:val="00191B34"/>
    <w:rsid w:val="00191E78"/>
    <w:rsid w:val="00191EFF"/>
    <w:rsid w:val="001921A8"/>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3F80"/>
    <w:rsid w:val="0019489E"/>
    <w:rsid w:val="00194F9B"/>
    <w:rsid w:val="00195253"/>
    <w:rsid w:val="0019533E"/>
    <w:rsid w:val="001958F0"/>
    <w:rsid w:val="00195944"/>
    <w:rsid w:val="0019606F"/>
    <w:rsid w:val="001962FB"/>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63D"/>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5FA9"/>
    <w:rsid w:val="001A606C"/>
    <w:rsid w:val="001A62CC"/>
    <w:rsid w:val="001A63D9"/>
    <w:rsid w:val="001A6469"/>
    <w:rsid w:val="001A65A8"/>
    <w:rsid w:val="001A72C0"/>
    <w:rsid w:val="001A7BCE"/>
    <w:rsid w:val="001B02AB"/>
    <w:rsid w:val="001B03DD"/>
    <w:rsid w:val="001B06C8"/>
    <w:rsid w:val="001B0E78"/>
    <w:rsid w:val="001B10FB"/>
    <w:rsid w:val="001B123E"/>
    <w:rsid w:val="001B13FB"/>
    <w:rsid w:val="001B1818"/>
    <w:rsid w:val="001B1B39"/>
    <w:rsid w:val="001B20F1"/>
    <w:rsid w:val="001B21C5"/>
    <w:rsid w:val="001B2572"/>
    <w:rsid w:val="001B25FD"/>
    <w:rsid w:val="001B2992"/>
    <w:rsid w:val="001B2C3D"/>
    <w:rsid w:val="001B2C6E"/>
    <w:rsid w:val="001B2F96"/>
    <w:rsid w:val="001B30CC"/>
    <w:rsid w:val="001B3262"/>
    <w:rsid w:val="001B36B2"/>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5EB1"/>
    <w:rsid w:val="001B65E6"/>
    <w:rsid w:val="001B6625"/>
    <w:rsid w:val="001B6F97"/>
    <w:rsid w:val="001B6FAA"/>
    <w:rsid w:val="001B703A"/>
    <w:rsid w:val="001B7187"/>
    <w:rsid w:val="001B71B9"/>
    <w:rsid w:val="001B71D3"/>
    <w:rsid w:val="001B76EA"/>
    <w:rsid w:val="001B771F"/>
    <w:rsid w:val="001B775C"/>
    <w:rsid w:val="001B7C22"/>
    <w:rsid w:val="001B7F81"/>
    <w:rsid w:val="001C06AE"/>
    <w:rsid w:val="001C0BA7"/>
    <w:rsid w:val="001C151D"/>
    <w:rsid w:val="001C1607"/>
    <w:rsid w:val="001C16FD"/>
    <w:rsid w:val="001C1A08"/>
    <w:rsid w:val="001C1BC1"/>
    <w:rsid w:val="001C1FE0"/>
    <w:rsid w:val="001C2031"/>
    <w:rsid w:val="001C21AC"/>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00B"/>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1AC"/>
    <w:rsid w:val="001D62CE"/>
    <w:rsid w:val="001D6746"/>
    <w:rsid w:val="001D68B0"/>
    <w:rsid w:val="001D6C5A"/>
    <w:rsid w:val="001D6E91"/>
    <w:rsid w:val="001D6FCC"/>
    <w:rsid w:val="001D6FD0"/>
    <w:rsid w:val="001D736D"/>
    <w:rsid w:val="001D7951"/>
    <w:rsid w:val="001E07DC"/>
    <w:rsid w:val="001E0C8F"/>
    <w:rsid w:val="001E0E1E"/>
    <w:rsid w:val="001E12F1"/>
    <w:rsid w:val="001E1A59"/>
    <w:rsid w:val="001E1ACD"/>
    <w:rsid w:val="001E1B66"/>
    <w:rsid w:val="001E24FE"/>
    <w:rsid w:val="001E2618"/>
    <w:rsid w:val="001E2AD4"/>
    <w:rsid w:val="001E40A0"/>
    <w:rsid w:val="001E40F0"/>
    <w:rsid w:val="001E421A"/>
    <w:rsid w:val="001E4282"/>
    <w:rsid w:val="001E42AC"/>
    <w:rsid w:val="001E42B3"/>
    <w:rsid w:val="001E42D7"/>
    <w:rsid w:val="001E4340"/>
    <w:rsid w:val="001E4B78"/>
    <w:rsid w:val="001E4F1B"/>
    <w:rsid w:val="001E4F6D"/>
    <w:rsid w:val="001E505D"/>
    <w:rsid w:val="001E5627"/>
    <w:rsid w:val="001E590C"/>
    <w:rsid w:val="001E5912"/>
    <w:rsid w:val="001E6726"/>
    <w:rsid w:val="001E68BF"/>
    <w:rsid w:val="001E6BB3"/>
    <w:rsid w:val="001E6CB9"/>
    <w:rsid w:val="001E6DD5"/>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1E57"/>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C0D"/>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3E6"/>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0519"/>
    <w:rsid w:val="0022056E"/>
    <w:rsid w:val="00221135"/>
    <w:rsid w:val="0022207C"/>
    <w:rsid w:val="00222A2D"/>
    <w:rsid w:val="00222F15"/>
    <w:rsid w:val="002235E8"/>
    <w:rsid w:val="002239BF"/>
    <w:rsid w:val="00224402"/>
    <w:rsid w:val="002247B1"/>
    <w:rsid w:val="00224907"/>
    <w:rsid w:val="00224F5E"/>
    <w:rsid w:val="00225407"/>
    <w:rsid w:val="002254D9"/>
    <w:rsid w:val="00225542"/>
    <w:rsid w:val="002256B6"/>
    <w:rsid w:val="002256E9"/>
    <w:rsid w:val="0022599C"/>
    <w:rsid w:val="002266E7"/>
    <w:rsid w:val="0022678C"/>
    <w:rsid w:val="00226B0D"/>
    <w:rsid w:val="00226BB1"/>
    <w:rsid w:val="00226BF4"/>
    <w:rsid w:val="00226D9B"/>
    <w:rsid w:val="002273D4"/>
    <w:rsid w:val="00227736"/>
    <w:rsid w:val="002279F2"/>
    <w:rsid w:val="00227C51"/>
    <w:rsid w:val="00227E55"/>
    <w:rsid w:val="00227FDC"/>
    <w:rsid w:val="00227FDD"/>
    <w:rsid w:val="00227FFE"/>
    <w:rsid w:val="0023003F"/>
    <w:rsid w:val="00230B2F"/>
    <w:rsid w:val="00230C9E"/>
    <w:rsid w:val="002318EF"/>
    <w:rsid w:val="00231BE1"/>
    <w:rsid w:val="00231C96"/>
    <w:rsid w:val="00231D85"/>
    <w:rsid w:val="00231E77"/>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3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C54"/>
    <w:rsid w:val="002455B8"/>
    <w:rsid w:val="00245C48"/>
    <w:rsid w:val="00245FAF"/>
    <w:rsid w:val="0024629E"/>
    <w:rsid w:val="00246630"/>
    <w:rsid w:val="002467B8"/>
    <w:rsid w:val="00246BC3"/>
    <w:rsid w:val="00246E7C"/>
    <w:rsid w:val="002471FC"/>
    <w:rsid w:val="00247478"/>
    <w:rsid w:val="00247712"/>
    <w:rsid w:val="00247A1A"/>
    <w:rsid w:val="00247AF2"/>
    <w:rsid w:val="00247BE8"/>
    <w:rsid w:val="00247D0B"/>
    <w:rsid w:val="00247FA4"/>
    <w:rsid w:val="002504A5"/>
    <w:rsid w:val="00250B40"/>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1E6"/>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4F79"/>
    <w:rsid w:val="002653A3"/>
    <w:rsid w:val="0026556D"/>
    <w:rsid w:val="002655DD"/>
    <w:rsid w:val="00265741"/>
    <w:rsid w:val="00265E72"/>
    <w:rsid w:val="00265F6D"/>
    <w:rsid w:val="00266122"/>
    <w:rsid w:val="002667ED"/>
    <w:rsid w:val="00266D6A"/>
    <w:rsid w:val="00266F8C"/>
    <w:rsid w:val="00267450"/>
    <w:rsid w:val="002678B1"/>
    <w:rsid w:val="002678B9"/>
    <w:rsid w:val="00267ECD"/>
    <w:rsid w:val="0027082D"/>
    <w:rsid w:val="00270C17"/>
    <w:rsid w:val="00270CF0"/>
    <w:rsid w:val="00270DF4"/>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412"/>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2E1"/>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6B"/>
    <w:rsid w:val="00295E9E"/>
    <w:rsid w:val="002963B5"/>
    <w:rsid w:val="002964D0"/>
    <w:rsid w:val="002968C3"/>
    <w:rsid w:val="00296AA3"/>
    <w:rsid w:val="00296C83"/>
    <w:rsid w:val="00297214"/>
    <w:rsid w:val="00297333"/>
    <w:rsid w:val="0029746C"/>
    <w:rsid w:val="00297954"/>
    <w:rsid w:val="00297DD0"/>
    <w:rsid w:val="002A0193"/>
    <w:rsid w:val="002A037C"/>
    <w:rsid w:val="002A07C4"/>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7AE"/>
    <w:rsid w:val="002A6FE1"/>
    <w:rsid w:val="002A71AA"/>
    <w:rsid w:val="002A7411"/>
    <w:rsid w:val="002A76FC"/>
    <w:rsid w:val="002A793F"/>
    <w:rsid w:val="002A7FA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5A"/>
    <w:rsid w:val="002C4703"/>
    <w:rsid w:val="002C4B70"/>
    <w:rsid w:val="002C4BFC"/>
    <w:rsid w:val="002C52E2"/>
    <w:rsid w:val="002C530F"/>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A32"/>
    <w:rsid w:val="002D5CC2"/>
    <w:rsid w:val="002D5D01"/>
    <w:rsid w:val="002D5E57"/>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A04"/>
    <w:rsid w:val="002E1CDF"/>
    <w:rsid w:val="002E1EB1"/>
    <w:rsid w:val="002E20A1"/>
    <w:rsid w:val="002E2405"/>
    <w:rsid w:val="002E2813"/>
    <w:rsid w:val="002E297B"/>
    <w:rsid w:val="002E2C71"/>
    <w:rsid w:val="002E2CD8"/>
    <w:rsid w:val="002E3480"/>
    <w:rsid w:val="002E3AF8"/>
    <w:rsid w:val="002E4016"/>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229"/>
    <w:rsid w:val="002F63DA"/>
    <w:rsid w:val="002F64E7"/>
    <w:rsid w:val="002F65D7"/>
    <w:rsid w:val="002F66D3"/>
    <w:rsid w:val="002F6B38"/>
    <w:rsid w:val="002F6EE2"/>
    <w:rsid w:val="002F7955"/>
    <w:rsid w:val="003004D5"/>
    <w:rsid w:val="00300993"/>
    <w:rsid w:val="00300A3C"/>
    <w:rsid w:val="00300AB2"/>
    <w:rsid w:val="00300D1B"/>
    <w:rsid w:val="00301A35"/>
    <w:rsid w:val="00302104"/>
    <w:rsid w:val="00302129"/>
    <w:rsid w:val="003023A6"/>
    <w:rsid w:val="00302595"/>
    <w:rsid w:val="003029D7"/>
    <w:rsid w:val="00302BA1"/>
    <w:rsid w:val="00303010"/>
    <w:rsid w:val="00303298"/>
    <w:rsid w:val="0030361D"/>
    <w:rsid w:val="00303711"/>
    <w:rsid w:val="00303765"/>
    <w:rsid w:val="00303B6E"/>
    <w:rsid w:val="00303E27"/>
    <w:rsid w:val="00303E7C"/>
    <w:rsid w:val="00304A3B"/>
    <w:rsid w:val="00304ADB"/>
    <w:rsid w:val="00304B92"/>
    <w:rsid w:val="00304B99"/>
    <w:rsid w:val="00304E15"/>
    <w:rsid w:val="003058CC"/>
    <w:rsid w:val="00305AD0"/>
    <w:rsid w:val="00305C44"/>
    <w:rsid w:val="00305C70"/>
    <w:rsid w:val="00305DF2"/>
    <w:rsid w:val="00306094"/>
    <w:rsid w:val="00306292"/>
    <w:rsid w:val="003072BE"/>
    <w:rsid w:val="003073D5"/>
    <w:rsid w:val="003075B3"/>
    <w:rsid w:val="0030782D"/>
    <w:rsid w:val="00307BCE"/>
    <w:rsid w:val="00307C52"/>
    <w:rsid w:val="003103BD"/>
    <w:rsid w:val="00310645"/>
    <w:rsid w:val="00310CB5"/>
    <w:rsid w:val="003115EC"/>
    <w:rsid w:val="0031179F"/>
    <w:rsid w:val="00311C7B"/>
    <w:rsid w:val="00312093"/>
    <w:rsid w:val="0031215B"/>
    <w:rsid w:val="003122E5"/>
    <w:rsid w:val="00312656"/>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A7"/>
    <w:rsid w:val="00322F6B"/>
    <w:rsid w:val="003230FD"/>
    <w:rsid w:val="003231A8"/>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2DF"/>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5756"/>
    <w:rsid w:val="00336873"/>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A2D"/>
    <w:rsid w:val="00354BA4"/>
    <w:rsid w:val="00354D50"/>
    <w:rsid w:val="0035510F"/>
    <w:rsid w:val="00355242"/>
    <w:rsid w:val="003557A2"/>
    <w:rsid w:val="00355982"/>
    <w:rsid w:val="00355A5E"/>
    <w:rsid w:val="00355C4E"/>
    <w:rsid w:val="00355D0C"/>
    <w:rsid w:val="003567D6"/>
    <w:rsid w:val="00356823"/>
    <w:rsid w:val="00356E3D"/>
    <w:rsid w:val="003572D7"/>
    <w:rsid w:val="00357449"/>
    <w:rsid w:val="003575AA"/>
    <w:rsid w:val="0035775C"/>
    <w:rsid w:val="00357CDF"/>
    <w:rsid w:val="0036029B"/>
    <w:rsid w:val="00360C5C"/>
    <w:rsid w:val="0036115F"/>
    <w:rsid w:val="0036123C"/>
    <w:rsid w:val="00361342"/>
    <w:rsid w:val="003616B8"/>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A4A"/>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C4"/>
    <w:rsid w:val="003A2461"/>
    <w:rsid w:val="003A286B"/>
    <w:rsid w:val="003A2CF8"/>
    <w:rsid w:val="003A2E44"/>
    <w:rsid w:val="003A3950"/>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4B"/>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D71"/>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27F9"/>
    <w:rsid w:val="003E2E8C"/>
    <w:rsid w:val="003E2EDA"/>
    <w:rsid w:val="003E3295"/>
    <w:rsid w:val="003E33FB"/>
    <w:rsid w:val="003E354D"/>
    <w:rsid w:val="003E37F5"/>
    <w:rsid w:val="003E39FC"/>
    <w:rsid w:val="003E3D8F"/>
    <w:rsid w:val="003E4582"/>
    <w:rsid w:val="003E4845"/>
    <w:rsid w:val="003E4C21"/>
    <w:rsid w:val="003E534F"/>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E"/>
    <w:rsid w:val="003F1BAF"/>
    <w:rsid w:val="003F1DB8"/>
    <w:rsid w:val="003F1E22"/>
    <w:rsid w:val="003F1E84"/>
    <w:rsid w:val="003F25F2"/>
    <w:rsid w:val="003F265C"/>
    <w:rsid w:val="003F2AD9"/>
    <w:rsid w:val="003F42D6"/>
    <w:rsid w:val="003F4A2E"/>
    <w:rsid w:val="003F4CA0"/>
    <w:rsid w:val="003F4D1B"/>
    <w:rsid w:val="003F4D3E"/>
    <w:rsid w:val="003F57D4"/>
    <w:rsid w:val="003F5922"/>
    <w:rsid w:val="003F5BB3"/>
    <w:rsid w:val="003F5D1D"/>
    <w:rsid w:val="003F6365"/>
    <w:rsid w:val="003F64A2"/>
    <w:rsid w:val="003F65C1"/>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7FF"/>
    <w:rsid w:val="00404C2C"/>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6E3"/>
    <w:rsid w:val="00410BD0"/>
    <w:rsid w:val="00410C35"/>
    <w:rsid w:val="00410DA8"/>
    <w:rsid w:val="00410E1F"/>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5A"/>
    <w:rsid w:val="00421524"/>
    <w:rsid w:val="004216BB"/>
    <w:rsid w:val="004217B1"/>
    <w:rsid w:val="0042197B"/>
    <w:rsid w:val="00421A98"/>
    <w:rsid w:val="00421D7C"/>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0D7D"/>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40361"/>
    <w:rsid w:val="004405CB"/>
    <w:rsid w:val="004405D4"/>
    <w:rsid w:val="00440778"/>
    <w:rsid w:val="004407EB"/>
    <w:rsid w:val="0044118F"/>
    <w:rsid w:val="00441324"/>
    <w:rsid w:val="004416F6"/>
    <w:rsid w:val="00441A74"/>
    <w:rsid w:val="00441D9E"/>
    <w:rsid w:val="00441DD1"/>
    <w:rsid w:val="00442518"/>
    <w:rsid w:val="004428C7"/>
    <w:rsid w:val="00442AAE"/>
    <w:rsid w:val="00442E0F"/>
    <w:rsid w:val="00443096"/>
    <w:rsid w:val="0044313B"/>
    <w:rsid w:val="00443356"/>
    <w:rsid w:val="004437F2"/>
    <w:rsid w:val="00443B32"/>
    <w:rsid w:val="00443B5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B8B"/>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57FE2"/>
    <w:rsid w:val="00460556"/>
    <w:rsid w:val="00460997"/>
    <w:rsid w:val="00460A41"/>
    <w:rsid w:val="00460B11"/>
    <w:rsid w:val="00460B43"/>
    <w:rsid w:val="00460EBB"/>
    <w:rsid w:val="004611C8"/>
    <w:rsid w:val="0046178E"/>
    <w:rsid w:val="004617A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1E3"/>
    <w:rsid w:val="0047546B"/>
    <w:rsid w:val="00475735"/>
    <w:rsid w:val="004760BF"/>
    <w:rsid w:val="0047639E"/>
    <w:rsid w:val="0047674E"/>
    <w:rsid w:val="004776C5"/>
    <w:rsid w:val="004777BE"/>
    <w:rsid w:val="00477FDC"/>
    <w:rsid w:val="00480506"/>
    <w:rsid w:val="00480650"/>
    <w:rsid w:val="00480726"/>
    <w:rsid w:val="00480795"/>
    <w:rsid w:val="00480953"/>
    <w:rsid w:val="004809BD"/>
    <w:rsid w:val="00480A00"/>
    <w:rsid w:val="00480B23"/>
    <w:rsid w:val="00481562"/>
    <w:rsid w:val="00481A5E"/>
    <w:rsid w:val="00481D24"/>
    <w:rsid w:val="00482018"/>
    <w:rsid w:val="004826C7"/>
    <w:rsid w:val="004833B7"/>
    <w:rsid w:val="00483466"/>
    <w:rsid w:val="004834B6"/>
    <w:rsid w:val="00483533"/>
    <w:rsid w:val="004836B0"/>
    <w:rsid w:val="00483D8E"/>
    <w:rsid w:val="00484102"/>
    <w:rsid w:val="0048430D"/>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249"/>
    <w:rsid w:val="00495704"/>
    <w:rsid w:val="00495841"/>
    <w:rsid w:val="00495874"/>
    <w:rsid w:val="00495ADE"/>
    <w:rsid w:val="00496626"/>
    <w:rsid w:val="00496B54"/>
    <w:rsid w:val="00496C12"/>
    <w:rsid w:val="00496CAA"/>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CC0"/>
    <w:rsid w:val="004A0FAC"/>
    <w:rsid w:val="004A1201"/>
    <w:rsid w:val="004A146C"/>
    <w:rsid w:val="004A146F"/>
    <w:rsid w:val="004A1629"/>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A7D92"/>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4EC"/>
    <w:rsid w:val="004C26FB"/>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5"/>
    <w:rsid w:val="004C7F1E"/>
    <w:rsid w:val="004C7FD6"/>
    <w:rsid w:val="004D04AA"/>
    <w:rsid w:val="004D077B"/>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C31"/>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1A3E"/>
    <w:rsid w:val="004E215B"/>
    <w:rsid w:val="004E2381"/>
    <w:rsid w:val="004E29B6"/>
    <w:rsid w:val="004E2A94"/>
    <w:rsid w:val="004E30B9"/>
    <w:rsid w:val="004E30F4"/>
    <w:rsid w:val="004E3202"/>
    <w:rsid w:val="004E33DC"/>
    <w:rsid w:val="004E3645"/>
    <w:rsid w:val="004E3A6E"/>
    <w:rsid w:val="004E3E77"/>
    <w:rsid w:val="004E3EB9"/>
    <w:rsid w:val="004E3EBA"/>
    <w:rsid w:val="004E448D"/>
    <w:rsid w:val="004E4597"/>
    <w:rsid w:val="004E4996"/>
    <w:rsid w:val="004E551B"/>
    <w:rsid w:val="004E5743"/>
    <w:rsid w:val="004E57C2"/>
    <w:rsid w:val="004E5B0C"/>
    <w:rsid w:val="004E5FB6"/>
    <w:rsid w:val="004E601B"/>
    <w:rsid w:val="004E6120"/>
    <w:rsid w:val="004E63DD"/>
    <w:rsid w:val="004E63DF"/>
    <w:rsid w:val="004E6459"/>
    <w:rsid w:val="004E68B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2E9"/>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537"/>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027"/>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6CB"/>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D9"/>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C7B"/>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BFB"/>
    <w:rsid w:val="00562C59"/>
    <w:rsid w:val="00562DB0"/>
    <w:rsid w:val="00563265"/>
    <w:rsid w:val="005632F7"/>
    <w:rsid w:val="005633F7"/>
    <w:rsid w:val="00563425"/>
    <w:rsid w:val="00563630"/>
    <w:rsid w:val="00563C53"/>
    <w:rsid w:val="00563EE7"/>
    <w:rsid w:val="00563F3B"/>
    <w:rsid w:val="00563F76"/>
    <w:rsid w:val="00564170"/>
    <w:rsid w:val="00564302"/>
    <w:rsid w:val="00564459"/>
    <w:rsid w:val="00564D76"/>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A04"/>
    <w:rsid w:val="00572B2A"/>
    <w:rsid w:val="00572B31"/>
    <w:rsid w:val="00572BCE"/>
    <w:rsid w:val="00572C9F"/>
    <w:rsid w:val="00572FEC"/>
    <w:rsid w:val="005736B8"/>
    <w:rsid w:val="00573DA3"/>
    <w:rsid w:val="00574306"/>
    <w:rsid w:val="005748C5"/>
    <w:rsid w:val="005748D0"/>
    <w:rsid w:val="00574B0F"/>
    <w:rsid w:val="00574BD6"/>
    <w:rsid w:val="005755D5"/>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675"/>
    <w:rsid w:val="00595AC8"/>
    <w:rsid w:val="00595B39"/>
    <w:rsid w:val="00595EA4"/>
    <w:rsid w:val="00596038"/>
    <w:rsid w:val="0059679B"/>
    <w:rsid w:val="00596D90"/>
    <w:rsid w:val="00596DB1"/>
    <w:rsid w:val="00596EF7"/>
    <w:rsid w:val="00596F6B"/>
    <w:rsid w:val="00596FB3"/>
    <w:rsid w:val="00597142"/>
    <w:rsid w:val="0059794C"/>
    <w:rsid w:val="00597A22"/>
    <w:rsid w:val="005A0448"/>
    <w:rsid w:val="005A044F"/>
    <w:rsid w:val="005A05C1"/>
    <w:rsid w:val="005A0A90"/>
    <w:rsid w:val="005A0C92"/>
    <w:rsid w:val="005A0F70"/>
    <w:rsid w:val="005A18E2"/>
    <w:rsid w:val="005A1AB5"/>
    <w:rsid w:val="005A1B04"/>
    <w:rsid w:val="005A1CFF"/>
    <w:rsid w:val="005A1EB2"/>
    <w:rsid w:val="005A1ECE"/>
    <w:rsid w:val="005A1FEC"/>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19AD"/>
    <w:rsid w:val="005B1A7C"/>
    <w:rsid w:val="005B2100"/>
    <w:rsid w:val="005B2115"/>
    <w:rsid w:val="005B24D1"/>
    <w:rsid w:val="005B2812"/>
    <w:rsid w:val="005B29D8"/>
    <w:rsid w:val="005B2B7B"/>
    <w:rsid w:val="005B2D1B"/>
    <w:rsid w:val="005B2DD8"/>
    <w:rsid w:val="005B2F9F"/>
    <w:rsid w:val="005B2FAC"/>
    <w:rsid w:val="005B33C2"/>
    <w:rsid w:val="005B3734"/>
    <w:rsid w:val="005B3ADD"/>
    <w:rsid w:val="005B3CD6"/>
    <w:rsid w:val="005B456F"/>
    <w:rsid w:val="005B487F"/>
    <w:rsid w:val="005B5288"/>
    <w:rsid w:val="005B5354"/>
    <w:rsid w:val="005B5879"/>
    <w:rsid w:val="005B5BAC"/>
    <w:rsid w:val="005B6107"/>
    <w:rsid w:val="005B695E"/>
    <w:rsid w:val="005B69BE"/>
    <w:rsid w:val="005B6CB2"/>
    <w:rsid w:val="005B6CF7"/>
    <w:rsid w:val="005B764F"/>
    <w:rsid w:val="005B7BAA"/>
    <w:rsid w:val="005B7C8F"/>
    <w:rsid w:val="005C042F"/>
    <w:rsid w:val="005C0439"/>
    <w:rsid w:val="005C09FC"/>
    <w:rsid w:val="005C0E50"/>
    <w:rsid w:val="005C1475"/>
    <w:rsid w:val="005C1ADE"/>
    <w:rsid w:val="005C1D11"/>
    <w:rsid w:val="005C1E8B"/>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B8"/>
    <w:rsid w:val="005C6DE3"/>
    <w:rsid w:val="005C6FB2"/>
    <w:rsid w:val="005C70B0"/>
    <w:rsid w:val="005C70C9"/>
    <w:rsid w:val="005C711E"/>
    <w:rsid w:val="005C72BF"/>
    <w:rsid w:val="005C754F"/>
    <w:rsid w:val="005C7599"/>
    <w:rsid w:val="005C78FA"/>
    <w:rsid w:val="005C7D1D"/>
    <w:rsid w:val="005C7DEB"/>
    <w:rsid w:val="005C7E14"/>
    <w:rsid w:val="005D0152"/>
    <w:rsid w:val="005D02BD"/>
    <w:rsid w:val="005D0411"/>
    <w:rsid w:val="005D0830"/>
    <w:rsid w:val="005D1597"/>
    <w:rsid w:val="005D1638"/>
    <w:rsid w:val="005D17A3"/>
    <w:rsid w:val="005D18C0"/>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D5A"/>
    <w:rsid w:val="005D4E53"/>
    <w:rsid w:val="005D55AC"/>
    <w:rsid w:val="005D5892"/>
    <w:rsid w:val="005D5C74"/>
    <w:rsid w:val="005D5FF5"/>
    <w:rsid w:val="005D6A0A"/>
    <w:rsid w:val="005D6A37"/>
    <w:rsid w:val="005D6B61"/>
    <w:rsid w:val="005D7618"/>
    <w:rsid w:val="005E07FF"/>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106"/>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96F"/>
    <w:rsid w:val="005E5ACE"/>
    <w:rsid w:val="005E5C36"/>
    <w:rsid w:val="005E5CB1"/>
    <w:rsid w:val="005E5EBB"/>
    <w:rsid w:val="005E5EEB"/>
    <w:rsid w:val="005E67F6"/>
    <w:rsid w:val="005E6932"/>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5F"/>
    <w:rsid w:val="005F293D"/>
    <w:rsid w:val="005F2942"/>
    <w:rsid w:val="005F2E08"/>
    <w:rsid w:val="005F3806"/>
    <w:rsid w:val="005F3AF1"/>
    <w:rsid w:val="005F3BB8"/>
    <w:rsid w:val="005F3D64"/>
    <w:rsid w:val="005F3D68"/>
    <w:rsid w:val="005F3F72"/>
    <w:rsid w:val="005F4071"/>
    <w:rsid w:val="005F418D"/>
    <w:rsid w:val="005F41BE"/>
    <w:rsid w:val="005F46D9"/>
    <w:rsid w:val="005F4864"/>
    <w:rsid w:val="005F4D25"/>
    <w:rsid w:val="005F4F35"/>
    <w:rsid w:val="005F5032"/>
    <w:rsid w:val="005F50F6"/>
    <w:rsid w:val="005F51CB"/>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302D"/>
    <w:rsid w:val="0062306F"/>
    <w:rsid w:val="006230FA"/>
    <w:rsid w:val="00623186"/>
    <w:rsid w:val="006233F1"/>
    <w:rsid w:val="00623B63"/>
    <w:rsid w:val="00623D56"/>
    <w:rsid w:val="00623E8F"/>
    <w:rsid w:val="00624129"/>
    <w:rsid w:val="00624277"/>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8A4"/>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37F7E"/>
    <w:rsid w:val="00640054"/>
    <w:rsid w:val="00640AF2"/>
    <w:rsid w:val="00640BCB"/>
    <w:rsid w:val="00640CDA"/>
    <w:rsid w:val="00641082"/>
    <w:rsid w:val="0064111F"/>
    <w:rsid w:val="00641865"/>
    <w:rsid w:val="0064195D"/>
    <w:rsid w:val="00641A1E"/>
    <w:rsid w:val="0064233B"/>
    <w:rsid w:val="0064276D"/>
    <w:rsid w:val="006428AF"/>
    <w:rsid w:val="0064297A"/>
    <w:rsid w:val="00642996"/>
    <w:rsid w:val="006429CC"/>
    <w:rsid w:val="00642BB7"/>
    <w:rsid w:val="006439BD"/>
    <w:rsid w:val="00643A89"/>
    <w:rsid w:val="00643BE8"/>
    <w:rsid w:val="00643BE9"/>
    <w:rsid w:val="006440E1"/>
    <w:rsid w:val="00644602"/>
    <w:rsid w:val="006446FC"/>
    <w:rsid w:val="00644FFB"/>
    <w:rsid w:val="00645305"/>
    <w:rsid w:val="00645609"/>
    <w:rsid w:val="00645696"/>
    <w:rsid w:val="00645CFA"/>
    <w:rsid w:val="00645D6E"/>
    <w:rsid w:val="00645E72"/>
    <w:rsid w:val="006463FE"/>
    <w:rsid w:val="00646451"/>
    <w:rsid w:val="0064662C"/>
    <w:rsid w:val="00646AAE"/>
    <w:rsid w:val="00646AC7"/>
    <w:rsid w:val="00646F0A"/>
    <w:rsid w:val="006471B3"/>
    <w:rsid w:val="00647B56"/>
    <w:rsid w:val="00647B80"/>
    <w:rsid w:val="00647C3B"/>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769A"/>
    <w:rsid w:val="00657A54"/>
    <w:rsid w:val="00657BC5"/>
    <w:rsid w:val="00660112"/>
    <w:rsid w:val="0066020C"/>
    <w:rsid w:val="006608CF"/>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2"/>
    <w:rsid w:val="00672D73"/>
    <w:rsid w:val="006733AE"/>
    <w:rsid w:val="0067342E"/>
    <w:rsid w:val="00673554"/>
    <w:rsid w:val="0067392D"/>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CC5"/>
    <w:rsid w:val="00677F21"/>
    <w:rsid w:val="00677F24"/>
    <w:rsid w:val="0068023D"/>
    <w:rsid w:val="006804FF"/>
    <w:rsid w:val="00680729"/>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0DB"/>
    <w:rsid w:val="0068415F"/>
    <w:rsid w:val="0068436F"/>
    <w:rsid w:val="00684491"/>
    <w:rsid w:val="00684586"/>
    <w:rsid w:val="00684CBA"/>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673"/>
    <w:rsid w:val="0068787E"/>
    <w:rsid w:val="0068793F"/>
    <w:rsid w:val="00687F89"/>
    <w:rsid w:val="00687FD6"/>
    <w:rsid w:val="006900F0"/>
    <w:rsid w:val="00690577"/>
    <w:rsid w:val="00690E27"/>
    <w:rsid w:val="00691727"/>
    <w:rsid w:val="00691894"/>
    <w:rsid w:val="00691A15"/>
    <w:rsid w:val="006921D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0FA"/>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45F"/>
    <w:rsid w:val="006A153B"/>
    <w:rsid w:val="006A1952"/>
    <w:rsid w:val="006A1BF0"/>
    <w:rsid w:val="006A1DB4"/>
    <w:rsid w:val="006A1E3D"/>
    <w:rsid w:val="006A2056"/>
    <w:rsid w:val="006A21B0"/>
    <w:rsid w:val="006A27DB"/>
    <w:rsid w:val="006A2821"/>
    <w:rsid w:val="006A3162"/>
    <w:rsid w:val="006A3733"/>
    <w:rsid w:val="006A3862"/>
    <w:rsid w:val="006A3A5B"/>
    <w:rsid w:val="006A3A6A"/>
    <w:rsid w:val="006A3DC4"/>
    <w:rsid w:val="006A4013"/>
    <w:rsid w:val="006A4338"/>
    <w:rsid w:val="006A480F"/>
    <w:rsid w:val="006A4B24"/>
    <w:rsid w:val="006A5216"/>
    <w:rsid w:val="006A533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0E"/>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428"/>
    <w:rsid w:val="006C65B9"/>
    <w:rsid w:val="006C6666"/>
    <w:rsid w:val="006C6A3B"/>
    <w:rsid w:val="006C6A7B"/>
    <w:rsid w:val="006C7011"/>
    <w:rsid w:val="006C7038"/>
    <w:rsid w:val="006C76B3"/>
    <w:rsid w:val="006C79BF"/>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1A"/>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75"/>
    <w:rsid w:val="006E3FFB"/>
    <w:rsid w:val="006E466F"/>
    <w:rsid w:val="006E475F"/>
    <w:rsid w:val="006E489E"/>
    <w:rsid w:val="006E4F12"/>
    <w:rsid w:val="006E551F"/>
    <w:rsid w:val="006E6188"/>
    <w:rsid w:val="006E61F3"/>
    <w:rsid w:val="006E66D5"/>
    <w:rsid w:val="006E66F2"/>
    <w:rsid w:val="006E6F2F"/>
    <w:rsid w:val="006E73CF"/>
    <w:rsid w:val="006E75B7"/>
    <w:rsid w:val="006E79ED"/>
    <w:rsid w:val="006F024D"/>
    <w:rsid w:val="006F02FB"/>
    <w:rsid w:val="006F034D"/>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70D3"/>
    <w:rsid w:val="006F71FF"/>
    <w:rsid w:val="006F75EC"/>
    <w:rsid w:val="006F7F28"/>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789"/>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3AF"/>
    <w:rsid w:val="00714ABB"/>
    <w:rsid w:val="00714EB3"/>
    <w:rsid w:val="0071529B"/>
    <w:rsid w:val="0071531E"/>
    <w:rsid w:val="0071559A"/>
    <w:rsid w:val="00715620"/>
    <w:rsid w:val="0071581D"/>
    <w:rsid w:val="0071583F"/>
    <w:rsid w:val="00715AC1"/>
    <w:rsid w:val="00716119"/>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239A"/>
    <w:rsid w:val="007529C9"/>
    <w:rsid w:val="00753312"/>
    <w:rsid w:val="0075340D"/>
    <w:rsid w:val="00753562"/>
    <w:rsid w:val="0075391C"/>
    <w:rsid w:val="00753952"/>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BCD"/>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AC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637"/>
    <w:rsid w:val="00765768"/>
    <w:rsid w:val="00765A76"/>
    <w:rsid w:val="00765BE7"/>
    <w:rsid w:val="00765BED"/>
    <w:rsid w:val="00765BF8"/>
    <w:rsid w:val="00765CFA"/>
    <w:rsid w:val="00766134"/>
    <w:rsid w:val="007665D3"/>
    <w:rsid w:val="00766662"/>
    <w:rsid w:val="0076698B"/>
    <w:rsid w:val="0076699B"/>
    <w:rsid w:val="00767443"/>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1D1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5A7"/>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4FB0"/>
    <w:rsid w:val="00795182"/>
    <w:rsid w:val="007952AB"/>
    <w:rsid w:val="0079535E"/>
    <w:rsid w:val="007955FA"/>
    <w:rsid w:val="007956E2"/>
    <w:rsid w:val="0079580F"/>
    <w:rsid w:val="00795B8A"/>
    <w:rsid w:val="00795E02"/>
    <w:rsid w:val="007964BC"/>
    <w:rsid w:val="007967C3"/>
    <w:rsid w:val="00796A0F"/>
    <w:rsid w:val="0079728E"/>
    <w:rsid w:val="0079771F"/>
    <w:rsid w:val="0079782C"/>
    <w:rsid w:val="00797AC6"/>
    <w:rsid w:val="00797BBC"/>
    <w:rsid w:val="007A00E6"/>
    <w:rsid w:val="007A0661"/>
    <w:rsid w:val="007A07A5"/>
    <w:rsid w:val="007A086D"/>
    <w:rsid w:val="007A0AA3"/>
    <w:rsid w:val="007A0B1E"/>
    <w:rsid w:val="007A0D05"/>
    <w:rsid w:val="007A11E8"/>
    <w:rsid w:val="007A12CF"/>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8E3"/>
    <w:rsid w:val="007A7CFD"/>
    <w:rsid w:val="007A7DAC"/>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64"/>
    <w:rsid w:val="007D378B"/>
    <w:rsid w:val="007D3B1F"/>
    <w:rsid w:val="007D3DFC"/>
    <w:rsid w:val="007D415E"/>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F31"/>
    <w:rsid w:val="007E3A27"/>
    <w:rsid w:val="007E3A62"/>
    <w:rsid w:val="007E3C06"/>
    <w:rsid w:val="007E3C3F"/>
    <w:rsid w:val="007E3DBB"/>
    <w:rsid w:val="007E42C2"/>
    <w:rsid w:val="007E49B5"/>
    <w:rsid w:val="007E4B39"/>
    <w:rsid w:val="007E4D2A"/>
    <w:rsid w:val="007E50DF"/>
    <w:rsid w:val="007E5171"/>
    <w:rsid w:val="007E539B"/>
    <w:rsid w:val="007E53A5"/>
    <w:rsid w:val="007E53D9"/>
    <w:rsid w:val="007E575F"/>
    <w:rsid w:val="007E59E1"/>
    <w:rsid w:val="007E5B45"/>
    <w:rsid w:val="007E5DE1"/>
    <w:rsid w:val="007E5F30"/>
    <w:rsid w:val="007E60B8"/>
    <w:rsid w:val="007E6540"/>
    <w:rsid w:val="007E69FE"/>
    <w:rsid w:val="007E6A08"/>
    <w:rsid w:val="007E6B3E"/>
    <w:rsid w:val="007E70FA"/>
    <w:rsid w:val="007E71C8"/>
    <w:rsid w:val="007E73FC"/>
    <w:rsid w:val="007E755B"/>
    <w:rsid w:val="007E7583"/>
    <w:rsid w:val="007E7873"/>
    <w:rsid w:val="007E7C52"/>
    <w:rsid w:val="007F0A99"/>
    <w:rsid w:val="007F105C"/>
    <w:rsid w:val="007F1165"/>
    <w:rsid w:val="007F11C0"/>
    <w:rsid w:val="007F11E7"/>
    <w:rsid w:val="007F11F6"/>
    <w:rsid w:val="007F15C8"/>
    <w:rsid w:val="007F189E"/>
    <w:rsid w:val="007F1909"/>
    <w:rsid w:val="007F1CBA"/>
    <w:rsid w:val="007F2471"/>
    <w:rsid w:val="007F27A2"/>
    <w:rsid w:val="007F284E"/>
    <w:rsid w:val="007F2A38"/>
    <w:rsid w:val="007F2D60"/>
    <w:rsid w:val="007F311B"/>
    <w:rsid w:val="007F34FC"/>
    <w:rsid w:val="007F37C2"/>
    <w:rsid w:val="007F3C6F"/>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550"/>
    <w:rsid w:val="007F7A9A"/>
    <w:rsid w:val="007F7CAD"/>
    <w:rsid w:val="007F7CC8"/>
    <w:rsid w:val="007F7CD6"/>
    <w:rsid w:val="007F7FCF"/>
    <w:rsid w:val="008000BD"/>
    <w:rsid w:val="0080053A"/>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59DA"/>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E86"/>
    <w:rsid w:val="00856F3D"/>
    <w:rsid w:val="0085718D"/>
    <w:rsid w:val="00857211"/>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ED7"/>
    <w:rsid w:val="00876295"/>
    <w:rsid w:val="00876808"/>
    <w:rsid w:val="008768A4"/>
    <w:rsid w:val="00876B1F"/>
    <w:rsid w:val="00876B97"/>
    <w:rsid w:val="00876BA2"/>
    <w:rsid w:val="00876FB7"/>
    <w:rsid w:val="008770F5"/>
    <w:rsid w:val="00877275"/>
    <w:rsid w:val="0087731A"/>
    <w:rsid w:val="008775B1"/>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E15"/>
    <w:rsid w:val="008A3125"/>
    <w:rsid w:val="008A31D2"/>
    <w:rsid w:val="008A34D9"/>
    <w:rsid w:val="008A3590"/>
    <w:rsid w:val="008A3A03"/>
    <w:rsid w:val="008A3B91"/>
    <w:rsid w:val="008A3D3A"/>
    <w:rsid w:val="008A4A93"/>
    <w:rsid w:val="008A4B78"/>
    <w:rsid w:val="008A4B7E"/>
    <w:rsid w:val="008A4E03"/>
    <w:rsid w:val="008A562C"/>
    <w:rsid w:val="008A571C"/>
    <w:rsid w:val="008A5956"/>
    <w:rsid w:val="008A5CDE"/>
    <w:rsid w:val="008A5DB3"/>
    <w:rsid w:val="008A5E34"/>
    <w:rsid w:val="008A6717"/>
    <w:rsid w:val="008A6AAF"/>
    <w:rsid w:val="008A6B8C"/>
    <w:rsid w:val="008A7059"/>
    <w:rsid w:val="008A719B"/>
    <w:rsid w:val="008A71CE"/>
    <w:rsid w:val="008A74FD"/>
    <w:rsid w:val="008A77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437"/>
    <w:rsid w:val="008B4987"/>
    <w:rsid w:val="008B49F4"/>
    <w:rsid w:val="008B4C55"/>
    <w:rsid w:val="008B4C95"/>
    <w:rsid w:val="008B4D3E"/>
    <w:rsid w:val="008B4D69"/>
    <w:rsid w:val="008B4D9D"/>
    <w:rsid w:val="008B538E"/>
    <w:rsid w:val="008B5701"/>
    <w:rsid w:val="008B5BB8"/>
    <w:rsid w:val="008B5CC6"/>
    <w:rsid w:val="008B5DE1"/>
    <w:rsid w:val="008B6087"/>
    <w:rsid w:val="008B61D0"/>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6C0"/>
    <w:rsid w:val="008C19F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72"/>
    <w:rsid w:val="008D14F8"/>
    <w:rsid w:val="008D1BFB"/>
    <w:rsid w:val="008D1F09"/>
    <w:rsid w:val="008D24A5"/>
    <w:rsid w:val="008D2B90"/>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54"/>
    <w:rsid w:val="008E3A6B"/>
    <w:rsid w:val="008E3AB4"/>
    <w:rsid w:val="008E4060"/>
    <w:rsid w:val="008E4266"/>
    <w:rsid w:val="008E4DA5"/>
    <w:rsid w:val="008E4E11"/>
    <w:rsid w:val="008E4EC3"/>
    <w:rsid w:val="008E508E"/>
    <w:rsid w:val="008E50D3"/>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82B"/>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331"/>
    <w:rsid w:val="008F34F1"/>
    <w:rsid w:val="008F3953"/>
    <w:rsid w:val="008F499E"/>
    <w:rsid w:val="008F4C50"/>
    <w:rsid w:val="008F4DF4"/>
    <w:rsid w:val="008F54D0"/>
    <w:rsid w:val="008F55CB"/>
    <w:rsid w:val="008F5706"/>
    <w:rsid w:val="008F5E58"/>
    <w:rsid w:val="008F61C5"/>
    <w:rsid w:val="008F64FF"/>
    <w:rsid w:val="008F6592"/>
    <w:rsid w:val="008F69DD"/>
    <w:rsid w:val="008F6F11"/>
    <w:rsid w:val="008F6F12"/>
    <w:rsid w:val="008F701D"/>
    <w:rsid w:val="008F722F"/>
    <w:rsid w:val="008F764B"/>
    <w:rsid w:val="00900472"/>
    <w:rsid w:val="009008D0"/>
    <w:rsid w:val="0090091A"/>
    <w:rsid w:val="009009DE"/>
    <w:rsid w:val="00900C98"/>
    <w:rsid w:val="00900DAE"/>
    <w:rsid w:val="00900EE2"/>
    <w:rsid w:val="00901C14"/>
    <w:rsid w:val="00901C75"/>
    <w:rsid w:val="00902359"/>
    <w:rsid w:val="00902582"/>
    <w:rsid w:val="00902C1C"/>
    <w:rsid w:val="00902C5C"/>
    <w:rsid w:val="00902E40"/>
    <w:rsid w:val="00903320"/>
    <w:rsid w:val="0090338D"/>
    <w:rsid w:val="009034FE"/>
    <w:rsid w:val="009039C7"/>
    <w:rsid w:val="009041B6"/>
    <w:rsid w:val="0090421C"/>
    <w:rsid w:val="009044F4"/>
    <w:rsid w:val="0090470D"/>
    <w:rsid w:val="00904AFA"/>
    <w:rsid w:val="00904EBD"/>
    <w:rsid w:val="009056FB"/>
    <w:rsid w:val="009058D2"/>
    <w:rsid w:val="00906411"/>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AD8"/>
    <w:rsid w:val="00911015"/>
    <w:rsid w:val="00911712"/>
    <w:rsid w:val="009118F1"/>
    <w:rsid w:val="00911B7A"/>
    <w:rsid w:val="0091230A"/>
    <w:rsid w:val="00912498"/>
    <w:rsid w:val="00912604"/>
    <w:rsid w:val="009128B5"/>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5CC5"/>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040"/>
    <w:rsid w:val="009401C7"/>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81C"/>
    <w:rsid w:val="00950B41"/>
    <w:rsid w:val="0095115B"/>
    <w:rsid w:val="0095116C"/>
    <w:rsid w:val="009512E3"/>
    <w:rsid w:val="0095166F"/>
    <w:rsid w:val="009517C5"/>
    <w:rsid w:val="00951ECB"/>
    <w:rsid w:val="0095209F"/>
    <w:rsid w:val="00952138"/>
    <w:rsid w:val="009523DF"/>
    <w:rsid w:val="0095273C"/>
    <w:rsid w:val="009528CA"/>
    <w:rsid w:val="009529AA"/>
    <w:rsid w:val="009531D8"/>
    <w:rsid w:val="00953278"/>
    <w:rsid w:val="009532B3"/>
    <w:rsid w:val="009533B5"/>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52"/>
    <w:rsid w:val="009574AE"/>
    <w:rsid w:val="009575BA"/>
    <w:rsid w:val="0095793E"/>
    <w:rsid w:val="00960248"/>
    <w:rsid w:val="00960991"/>
    <w:rsid w:val="00960AC5"/>
    <w:rsid w:val="00960B06"/>
    <w:rsid w:val="00960D7B"/>
    <w:rsid w:val="00960D7E"/>
    <w:rsid w:val="00960DCC"/>
    <w:rsid w:val="009612B6"/>
    <w:rsid w:val="0096182F"/>
    <w:rsid w:val="00962A95"/>
    <w:rsid w:val="00962EED"/>
    <w:rsid w:val="00962F3C"/>
    <w:rsid w:val="0096310D"/>
    <w:rsid w:val="00963113"/>
    <w:rsid w:val="0096347D"/>
    <w:rsid w:val="009636E4"/>
    <w:rsid w:val="00963916"/>
    <w:rsid w:val="00963A2A"/>
    <w:rsid w:val="00963B67"/>
    <w:rsid w:val="00964882"/>
    <w:rsid w:val="009649BC"/>
    <w:rsid w:val="00964A54"/>
    <w:rsid w:val="00964CA1"/>
    <w:rsid w:val="00965164"/>
    <w:rsid w:val="009653C5"/>
    <w:rsid w:val="00965568"/>
    <w:rsid w:val="00965930"/>
    <w:rsid w:val="00965AFA"/>
    <w:rsid w:val="00965FED"/>
    <w:rsid w:val="00965FFC"/>
    <w:rsid w:val="009662CF"/>
    <w:rsid w:val="009666B3"/>
    <w:rsid w:val="00966B1C"/>
    <w:rsid w:val="009671DE"/>
    <w:rsid w:val="009673CD"/>
    <w:rsid w:val="009676F3"/>
    <w:rsid w:val="00967C5E"/>
    <w:rsid w:val="00967CAE"/>
    <w:rsid w:val="009709B0"/>
    <w:rsid w:val="00970BDC"/>
    <w:rsid w:val="009713B8"/>
    <w:rsid w:val="009715C2"/>
    <w:rsid w:val="009717AA"/>
    <w:rsid w:val="00971C6E"/>
    <w:rsid w:val="00972A19"/>
    <w:rsid w:val="009732AD"/>
    <w:rsid w:val="0097350D"/>
    <w:rsid w:val="00973540"/>
    <w:rsid w:val="009735C5"/>
    <w:rsid w:val="0097374F"/>
    <w:rsid w:val="00973956"/>
    <w:rsid w:val="00973A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2B3"/>
    <w:rsid w:val="009763B2"/>
    <w:rsid w:val="009764FD"/>
    <w:rsid w:val="0097661B"/>
    <w:rsid w:val="00976AC6"/>
    <w:rsid w:val="00976BCF"/>
    <w:rsid w:val="009770BE"/>
    <w:rsid w:val="009770C1"/>
    <w:rsid w:val="00977524"/>
    <w:rsid w:val="00977CCB"/>
    <w:rsid w:val="00977D9D"/>
    <w:rsid w:val="00980834"/>
    <w:rsid w:val="009809E7"/>
    <w:rsid w:val="00980EF2"/>
    <w:rsid w:val="0098107F"/>
    <w:rsid w:val="00981421"/>
    <w:rsid w:val="009814E3"/>
    <w:rsid w:val="00981B2B"/>
    <w:rsid w:val="00981BEC"/>
    <w:rsid w:val="00981D77"/>
    <w:rsid w:val="00981DCB"/>
    <w:rsid w:val="00981DFA"/>
    <w:rsid w:val="0098213F"/>
    <w:rsid w:val="00984052"/>
    <w:rsid w:val="009846AF"/>
    <w:rsid w:val="0098487E"/>
    <w:rsid w:val="00984AED"/>
    <w:rsid w:val="00984B66"/>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835"/>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7"/>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745"/>
    <w:rsid w:val="0099484C"/>
    <w:rsid w:val="00994D45"/>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681F"/>
    <w:rsid w:val="009A77DC"/>
    <w:rsid w:val="009A7858"/>
    <w:rsid w:val="009A78EB"/>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EF6"/>
    <w:rsid w:val="009B4664"/>
    <w:rsid w:val="009B47FB"/>
    <w:rsid w:val="009B49F2"/>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5DE"/>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2E81"/>
    <w:rsid w:val="009D358A"/>
    <w:rsid w:val="009D3FC1"/>
    <w:rsid w:val="009D40FB"/>
    <w:rsid w:val="009D4670"/>
    <w:rsid w:val="009D4EA8"/>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401A"/>
    <w:rsid w:val="009F41EF"/>
    <w:rsid w:val="009F42B7"/>
    <w:rsid w:val="009F44C9"/>
    <w:rsid w:val="009F4AA3"/>
    <w:rsid w:val="009F4D33"/>
    <w:rsid w:val="009F4EE6"/>
    <w:rsid w:val="009F4F97"/>
    <w:rsid w:val="009F5263"/>
    <w:rsid w:val="009F532C"/>
    <w:rsid w:val="009F55FC"/>
    <w:rsid w:val="009F5B7F"/>
    <w:rsid w:val="009F621A"/>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795"/>
    <w:rsid w:val="00A01A07"/>
    <w:rsid w:val="00A01AE4"/>
    <w:rsid w:val="00A01CA6"/>
    <w:rsid w:val="00A020BD"/>
    <w:rsid w:val="00A0257B"/>
    <w:rsid w:val="00A0289C"/>
    <w:rsid w:val="00A02BBE"/>
    <w:rsid w:val="00A02C60"/>
    <w:rsid w:val="00A02D45"/>
    <w:rsid w:val="00A0300D"/>
    <w:rsid w:val="00A0357D"/>
    <w:rsid w:val="00A03603"/>
    <w:rsid w:val="00A03EAE"/>
    <w:rsid w:val="00A0414F"/>
    <w:rsid w:val="00A04926"/>
    <w:rsid w:val="00A05087"/>
    <w:rsid w:val="00A05237"/>
    <w:rsid w:val="00A05359"/>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00"/>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C83"/>
    <w:rsid w:val="00A15026"/>
    <w:rsid w:val="00A150EC"/>
    <w:rsid w:val="00A15749"/>
    <w:rsid w:val="00A15DEB"/>
    <w:rsid w:val="00A1605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8ED"/>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67F"/>
    <w:rsid w:val="00A308B6"/>
    <w:rsid w:val="00A30B36"/>
    <w:rsid w:val="00A30E9A"/>
    <w:rsid w:val="00A3122E"/>
    <w:rsid w:val="00A31440"/>
    <w:rsid w:val="00A31757"/>
    <w:rsid w:val="00A3193D"/>
    <w:rsid w:val="00A31D26"/>
    <w:rsid w:val="00A31FF1"/>
    <w:rsid w:val="00A322CC"/>
    <w:rsid w:val="00A322EA"/>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4AF"/>
    <w:rsid w:val="00A458D3"/>
    <w:rsid w:val="00A4596F"/>
    <w:rsid w:val="00A45C0A"/>
    <w:rsid w:val="00A467D4"/>
    <w:rsid w:val="00A469CF"/>
    <w:rsid w:val="00A46BD3"/>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40"/>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5F58"/>
    <w:rsid w:val="00A56027"/>
    <w:rsid w:val="00A561AB"/>
    <w:rsid w:val="00A6003E"/>
    <w:rsid w:val="00A6045E"/>
    <w:rsid w:val="00A60F28"/>
    <w:rsid w:val="00A613F4"/>
    <w:rsid w:val="00A618F7"/>
    <w:rsid w:val="00A61A4F"/>
    <w:rsid w:val="00A61EFF"/>
    <w:rsid w:val="00A61F5E"/>
    <w:rsid w:val="00A620F6"/>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49C"/>
    <w:rsid w:val="00A67C8B"/>
    <w:rsid w:val="00A67D30"/>
    <w:rsid w:val="00A70098"/>
    <w:rsid w:val="00A70206"/>
    <w:rsid w:val="00A70233"/>
    <w:rsid w:val="00A7036B"/>
    <w:rsid w:val="00A70459"/>
    <w:rsid w:val="00A70777"/>
    <w:rsid w:val="00A70D6B"/>
    <w:rsid w:val="00A70E42"/>
    <w:rsid w:val="00A70E4B"/>
    <w:rsid w:val="00A710E2"/>
    <w:rsid w:val="00A710F0"/>
    <w:rsid w:val="00A7156A"/>
    <w:rsid w:val="00A715B2"/>
    <w:rsid w:val="00A71884"/>
    <w:rsid w:val="00A71E2C"/>
    <w:rsid w:val="00A7241F"/>
    <w:rsid w:val="00A72807"/>
    <w:rsid w:val="00A7293B"/>
    <w:rsid w:val="00A72D65"/>
    <w:rsid w:val="00A72DBF"/>
    <w:rsid w:val="00A73023"/>
    <w:rsid w:val="00A732DC"/>
    <w:rsid w:val="00A733F2"/>
    <w:rsid w:val="00A737D1"/>
    <w:rsid w:val="00A73AE0"/>
    <w:rsid w:val="00A73C61"/>
    <w:rsid w:val="00A73D05"/>
    <w:rsid w:val="00A73E5E"/>
    <w:rsid w:val="00A743C4"/>
    <w:rsid w:val="00A743EF"/>
    <w:rsid w:val="00A7495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49"/>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BE1"/>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F2"/>
    <w:rsid w:val="00AA18C0"/>
    <w:rsid w:val="00AA1C83"/>
    <w:rsid w:val="00AA1DBB"/>
    <w:rsid w:val="00AA1DF8"/>
    <w:rsid w:val="00AA2114"/>
    <w:rsid w:val="00AA2317"/>
    <w:rsid w:val="00AA2AB2"/>
    <w:rsid w:val="00AA33A3"/>
    <w:rsid w:val="00AA3420"/>
    <w:rsid w:val="00AA3B99"/>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CBA"/>
    <w:rsid w:val="00AC1E62"/>
    <w:rsid w:val="00AC1E78"/>
    <w:rsid w:val="00AC22CA"/>
    <w:rsid w:val="00AC2423"/>
    <w:rsid w:val="00AC266E"/>
    <w:rsid w:val="00AC2834"/>
    <w:rsid w:val="00AC2DFE"/>
    <w:rsid w:val="00AC2FC9"/>
    <w:rsid w:val="00AC36A8"/>
    <w:rsid w:val="00AC3978"/>
    <w:rsid w:val="00AC3EFF"/>
    <w:rsid w:val="00AC4057"/>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3083"/>
    <w:rsid w:val="00AD30D3"/>
    <w:rsid w:val="00AD396B"/>
    <w:rsid w:val="00AD3CD7"/>
    <w:rsid w:val="00AD439D"/>
    <w:rsid w:val="00AD4899"/>
    <w:rsid w:val="00AD4B4E"/>
    <w:rsid w:val="00AD4CF8"/>
    <w:rsid w:val="00AD4FC0"/>
    <w:rsid w:val="00AD51B8"/>
    <w:rsid w:val="00AD55C9"/>
    <w:rsid w:val="00AD571D"/>
    <w:rsid w:val="00AD572F"/>
    <w:rsid w:val="00AD5882"/>
    <w:rsid w:val="00AD590B"/>
    <w:rsid w:val="00AD5A7E"/>
    <w:rsid w:val="00AD5AF8"/>
    <w:rsid w:val="00AD5BAA"/>
    <w:rsid w:val="00AD5CA6"/>
    <w:rsid w:val="00AD6110"/>
    <w:rsid w:val="00AD622D"/>
    <w:rsid w:val="00AD6262"/>
    <w:rsid w:val="00AD63A0"/>
    <w:rsid w:val="00AD661B"/>
    <w:rsid w:val="00AD68D7"/>
    <w:rsid w:val="00AD7211"/>
    <w:rsid w:val="00AD72C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7EA"/>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0"/>
    <w:rsid w:val="00AF20B5"/>
    <w:rsid w:val="00AF2224"/>
    <w:rsid w:val="00AF222E"/>
    <w:rsid w:val="00AF2352"/>
    <w:rsid w:val="00AF2357"/>
    <w:rsid w:val="00AF2359"/>
    <w:rsid w:val="00AF2732"/>
    <w:rsid w:val="00AF3639"/>
    <w:rsid w:val="00AF36C7"/>
    <w:rsid w:val="00AF3BDB"/>
    <w:rsid w:val="00AF3CF3"/>
    <w:rsid w:val="00AF40C9"/>
    <w:rsid w:val="00AF4238"/>
    <w:rsid w:val="00AF42EC"/>
    <w:rsid w:val="00AF44B9"/>
    <w:rsid w:val="00AF469D"/>
    <w:rsid w:val="00AF4712"/>
    <w:rsid w:val="00AF47ED"/>
    <w:rsid w:val="00AF4B69"/>
    <w:rsid w:val="00AF5159"/>
    <w:rsid w:val="00AF546E"/>
    <w:rsid w:val="00AF5549"/>
    <w:rsid w:val="00AF5941"/>
    <w:rsid w:val="00AF5D0B"/>
    <w:rsid w:val="00AF5D64"/>
    <w:rsid w:val="00AF5E6B"/>
    <w:rsid w:val="00AF5F3E"/>
    <w:rsid w:val="00AF6CC7"/>
    <w:rsid w:val="00AF7251"/>
    <w:rsid w:val="00AF73DC"/>
    <w:rsid w:val="00AF795C"/>
    <w:rsid w:val="00AF7C6C"/>
    <w:rsid w:val="00AF7CB7"/>
    <w:rsid w:val="00AF7D19"/>
    <w:rsid w:val="00AF7FD4"/>
    <w:rsid w:val="00B00A2F"/>
    <w:rsid w:val="00B013D6"/>
    <w:rsid w:val="00B017FB"/>
    <w:rsid w:val="00B01854"/>
    <w:rsid w:val="00B01874"/>
    <w:rsid w:val="00B01DCB"/>
    <w:rsid w:val="00B023A9"/>
    <w:rsid w:val="00B02655"/>
    <w:rsid w:val="00B0270D"/>
    <w:rsid w:val="00B02CF5"/>
    <w:rsid w:val="00B02DA1"/>
    <w:rsid w:val="00B032BB"/>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1FB"/>
    <w:rsid w:val="00B12393"/>
    <w:rsid w:val="00B1290C"/>
    <w:rsid w:val="00B12E99"/>
    <w:rsid w:val="00B130E2"/>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BB4"/>
    <w:rsid w:val="00B16D61"/>
    <w:rsid w:val="00B1701D"/>
    <w:rsid w:val="00B1715A"/>
    <w:rsid w:val="00B17446"/>
    <w:rsid w:val="00B17939"/>
    <w:rsid w:val="00B179A6"/>
    <w:rsid w:val="00B17B0B"/>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BE6"/>
    <w:rsid w:val="00B24D88"/>
    <w:rsid w:val="00B24DC1"/>
    <w:rsid w:val="00B25226"/>
    <w:rsid w:val="00B2569C"/>
    <w:rsid w:val="00B25738"/>
    <w:rsid w:val="00B258F9"/>
    <w:rsid w:val="00B261FE"/>
    <w:rsid w:val="00B264E1"/>
    <w:rsid w:val="00B27497"/>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C94"/>
    <w:rsid w:val="00B31FA6"/>
    <w:rsid w:val="00B32087"/>
    <w:rsid w:val="00B320F3"/>
    <w:rsid w:val="00B326AB"/>
    <w:rsid w:val="00B32927"/>
    <w:rsid w:val="00B32C08"/>
    <w:rsid w:val="00B32CF2"/>
    <w:rsid w:val="00B32E44"/>
    <w:rsid w:val="00B33005"/>
    <w:rsid w:val="00B33106"/>
    <w:rsid w:val="00B33122"/>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72E7"/>
    <w:rsid w:val="00B377FF"/>
    <w:rsid w:val="00B37878"/>
    <w:rsid w:val="00B379C7"/>
    <w:rsid w:val="00B379CE"/>
    <w:rsid w:val="00B37CC1"/>
    <w:rsid w:val="00B37E64"/>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4E2"/>
    <w:rsid w:val="00B558B4"/>
    <w:rsid w:val="00B55A6E"/>
    <w:rsid w:val="00B563B8"/>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C4A"/>
    <w:rsid w:val="00B63E0F"/>
    <w:rsid w:val="00B64104"/>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968"/>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3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3DD1"/>
    <w:rsid w:val="00B94228"/>
    <w:rsid w:val="00B9432A"/>
    <w:rsid w:val="00B94376"/>
    <w:rsid w:val="00B947D0"/>
    <w:rsid w:val="00B94EFA"/>
    <w:rsid w:val="00B95304"/>
    <w:rsid w:val="00B95535"/>
    <w:rsid w:val="00B95554"/>
    <w:rsid w:val="00B9569C"/>
    <w:rsid w:val="00B957BC"/>
    <w:rsid w:val="00B957C9"/>
    <w:rsid w:val="00B9584D"/>
    <w:rsid w:val="00B95858"/>
    <w:rsid w:val="00B95C83"/>
    <w:rsid w:val="00B95D2B"/>
    <w:rsid w:val="00B95DBF"/>
    <w:rsid w:val="00B96444"/>
    <w:rsid w:val="00B96981"/>
    <w:rsid w:val="00B96B2C"/>
    <w:rsid w:val="00B96E1C"/>
    <w:rsid w:val="00B9747E"/>
    <w:rsid w:val="00B974C5"/>
    <w:rsid w:val="00B9772B"/>
    <w:rsid w:val="00BA06FE"/>
    <w:rsid w:val="00BA0904"/>
    <w:rsid w:val="00BA091C"/>
    <w:rsid w:val="00BA0B4E"/>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E8B"/>
    <w:rsid w:val="00BA62F4"/>
    <w:rsid w:val="00BA66E2"/>
    <w:rsid w:val="00BA67C2"/>
    <w:rsid w:val="00BA730C"/>
    <w:rsid w:val="00BA7761"/>
    <w:rsid w:val="00BA7E16"/>
    <w:rsid w:val="00BA7E7D"/>
    <w:rsid w:val="00BB005D"/>
    <w:rsid w:val="00BB00D9"/>
    <w:rsid w:val="00BB0411"/>
    <w:rsid w:val="00BB0987"/>
    <w:rsid w:val="00BB0E67"/>
    <w:rsid w:val="00BB0F61"/>
    <w:rsid w:val="00BB128C"/>
    <w:rsid w:val="00BB159C"/>
    <w:rsid w:val="00BB15DA"/>
    <w:rsid w:val="00BB1EB5"/>
    <w:rsid w:val="00BB1EBA"/>
    <w:rsid w:val="00BB21F6"/>
    <w:rsid w:val="00BB2577"/>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E5A"/>
    <w:rsid w:val="00BB72D9"/>
    <w:rsid w:val="00BB74BA"/>
    <w:rsid w:val="00BB7720"/>
    <w:rsid w:val="00BB7733"/>
    <w:rsid w:val="00BB7919"/>
    <w:rsid w:val="00BB7A4A"/>
    <w:rsid w:val="00BB7AE3"/>
    <w:rsid w:val="00BB7AE6"/>
    <w:rsid w:val="00BB7F1D"/>
    <w:rsid w:val="00BC007A"/>
    <w:rsid w:val="00BC008F"/>
    <w:rsid w:val="00BC00DA"/>
    <w:rsid w:val="00BC1780"/>
    <w:rsid w:val="00BC194E"/>
    <w:rsid w:val="00BC1DC1"/>
    <w:rsid w:val="00BC20C3"/>
    <w:rsid w:val="00BC292B"/>
    <w:rsid w:val="00BC2EE7"/>
    <w:rsid w:val="00BC30B7"/>
    <w:rsid w:val="00BC3587"/>
    <w:rsid w:val="00BC370F"/>
    <w:rsid w:val="00BC3934"/>
    <w:rsid w:val="00BC39E8"/>
    <w:rsid w:val="00BC41A0"/>
    <w:rsid w:val="00BC4424"/>
    <w:rsid w:val="00BC4811"/>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7A"/>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573"/>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50B"/>
    <w:rsid w:val="00BF75DF"/>
    <w:rsid w:val="00BF7615"/>
    <w:rsid w:val="00BF7B80"/>
    <w:rsid w:val="00BF7C37"/>
    <w:rsid w:val="00C00044"/>
    <w:rsid w:val="00C001AB"/>
    <w:rsid w:val="00C00453"/>
    <w:rsid w:val="00C007D5"/>
    <w:rsid w:val="00C0087D"/>
    <w:rsid w:val="00C00B43"/>
    <w:rsid w:val="00C00C73"/>
    <w:rsid w:val="00C00C91"/>
    <w:rsid w:val="00C014A8"/>
    <w:rsid w:val="00C014BE"/>
    <w:rsid w:val="00C01A38"/>
    <w:rsid w:val="00C01D7A"/>
    <w:rsid w:val="00C024AC"/>
    <w:rsid w:val="00C024C6"/>
    <w:rsid w:val="00C028A2"/>
    <w:rsid w:val="00C028D7"/>
    <w:rsid w:val="00C02D8F"/>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802"/>
    <w:rsid w:val="00C11C97"/>
    <w:rsid w:val="00C11E25"/>
    <w:rsid w:val="00C11EC9"/>
    <w:rsid w:val="00C12821"/>
    <w:rsid w:val="00C128E6"/>
    <w:rsid w:val="00C12999"/>
    <w:rsid w:val="00C12EEC"/>
    <w:rsid w:val="00C13131"/>
    <w:rsid w:val="00C13584"/>
    <w:rsid w:val="00C13680"/>
    <w:rsid w:val="00C13751"/>
    <w:rsid w:val="00C13766"/>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20E"/>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2F8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9FE"/>
    <w:rsid w:val="00C45A9C"/>
    <w:rsid w:val="00C4690C"/>
    <w:rsid w:val="00C46EE0"/>
    <w:rsid w:val="00C4745D"/>
    <w:rsid w:val="00C4746A"/>
    <w:rsid w:val="00C47601"/>
    <w:rsid w:val="00C47C00"/>
    <w:rsid w:val="00C5015B"/>
    <w:rsid w:val="00C50C38"/>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5FE9"/>
    <w:rsid w:val="00C5616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40CA"/>
    <w:rsid w:val="00C64287"/>
    <w:rsid w:val="00C6454B"/>
    <w:rsid w:val="00C645E6"/>
    <w:rsid w:val="00C64D81"/>
    <w:rsid w:val="00C64F3C"/>
    <w:rsid w:val="00C652C2"/>
    <w:rsid w:val="00C65533"/>
    <w:rsid w:val="00C65AA3"/>
    <w:rsid w:val="00C66525"/>
    <w:rsid w:val="00C6670D"/>
    <w:rsid w:val="00C66738"/>
    <w:rsid w:val="00C66B54"/>
    <w:rsid w:val="00C66BB2"/>
    <w:rsid w:val="00C6704E"/>
    <w:rsid w:val="00C67113"/>
    <w:rsid w:val="00C67897"/>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1AF"/>
    <w:rsid w:val="00C73273"/>
    <w:rsid w:val="00C73374"/>
    <w:rsid w:val="00C7368C"/>
    <w:rsid w:val="00C744DB"/>
    <w:rsid w:val="00C74BE0"/>
    <w:rsid w:val="00C74C89"/>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9B9"/>
    <w:rsid w:val="00C91C65"/>
    <w:rsid w:val="00C920FC"/>
    <w:rsid w:val="00C923D6"/>
    <w:rsid w:val="00C92B70"/>
    <w:rsid w:val="00C92D88"/>
    <w:rsid w:val="00C931CD"/>
    <w:rsid w:val="00C932D2"/>
    <w:rsid w:val="00C93611"/>
    <w:rsid w:val="00C936A0"/>
    <w:rsid w:val="00C93889"/>
    <w:rsid w:val="00C939A0"/>
    <w:rsid w:val="00C93C8E"/>
    <w:rsid w:val="00C93D68"/>
    <w:rsid w:val="00C94131"/>
    <w:rsid w:val="00C94237"/>
    <w:rsid w:val="00C9435C"/>
    <w:rsid w:val="00C948AA"/>
    <w:rsid w:val="00C948C4"/>
    <w:rsid w:val="00C94E4E"/>
    <w:rsid w:val="00C95254"/>
    <w:rsid w:val="00C9529A"/>
    <w:rsid w:val="00C955B3"/>
    <w:rsid w:val="00C95903"/>
    <w:rsid w:val="00C95FC5"/>
    <w:rsid w:val="00C9618D"/>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00C"/>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772"/>
    <w:rsid w:val="00CB4BD8"/>
    <w:rsid w:val="00CB4C77"/>
    <w:rsid w:val="00CB4D5C"/>
    <w:rsid w:val="00CB4D9C"/>
    <w:rsid w:val="00CB4F41"/>
    <w:rsid w:val="00CB5420"/>
    <w:rsid w:val="00CB5710"/>
    <w:rsid w:val="00CB5783"/>
    <w:rsid w:val="00CB5E7A"/>
    <w:rsid w:val="00CB656B"/>
    <w:rsid w:val="00CB66D3"/>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B5"/>
    <w:rsid w:val="00CD01C9"/>
    <w:rsid w:val="00CD0B39"/>
    <w:rsid w:val="00CD0F95"/>
    <w:rsid w:val="00CD1069"/>
    <w:rsid w:val="00CD16CB"/>
    <w:rsid w:val="00CD19A3"/>
    <w:rsid w:val="00CD1B1F"/>
    <w:rsid w:val="00CD1D47"/>
    <w:rsid w:val="00CD23C2"/>
    <w:rsid w:val="00CD23FC"/>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E17"/>
    <w:rsid w:val="00CD7FA2"/>
    <w:rsid w:val="00CD7FE9"/>
    <w:rsid w:val="00CE01AD"/>
    <w:rsid w:val="00CE0456"/>
    <w:rsid w:val="00CE04E1"/>
    <w:rsid w:val="00CE1510"/>
    <w:rsid w:val="00CE176E"/>
    <w:rsid w:val="00CE1883"/>
    <w:rsid w:val="00CE19D6"/>
    <w:rsid w:val="00CE208E"/>
    <w:rsid w:val="00CE20CB"/>
    <w:rsid w:val="00CE2210"/>
    <w:rsid w:val="00CE2952"/>
    <w:rsid w:val="00CE2DA5"/>
    <w:rsid w:val="00CE37F1"/>
    <w:rsid w:val="00CE3D14"/>
    <w:rsid w:val="00CE41C5"/>
    <w:rsid w:val="00CE4234"/>
    <w:rsid w:val="00CE448F"/>
    <w:rsid w:val="00CE46F9"/>
    <w:rsid w:val="00CE48AB"/>
    <w:rsid w:val="00CE48CE"/>
    <w:rsid w:val="00CE50DD"/>
    <w:rsid w:val="00CE5578"/>
    <w:rsid w:val="00CE55E7"/>
    <w:rsid w:val="00CE5618"/>
    <w:rsid w:val="00CE5839"/>
    <w:rsid w:val="00CE5DAA"/>
    <w:rsid w:val="00CE5E0A"/>
    <w:rsid w:val="00CE5F38"/>
    <w:rsid w:val="00CE624D"/>
    <w:rsid w:val="00CE65E3"/>
    <w:rsid w:val="00CE68D0"/>
    <w:rsid w:val="00CE69AE"/>
    <w:rsid w:val="00CE6B6F"/>
    <w:rsid w:val="00CE6D5C"/>
    <w:rsid w:val="00CE6D60"/>
    <w:rsid w:val="00CE72C5"/>
    <w:rsid w:val="00CE7603"/>
    <w:rsid w:val="00CE7EFD"/>
    <w:rsid w:val="00CF0B05"/>
    <w:rsid w:val="00CF0CE8"/>
    <w:rsid w:val="00CF0D83"/>
    <w:rsid w:val="00CF115D"/>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331"/>
    <w:rsid w:val="00CF45E4"/>
    <w:rsid w:val="00CF4D15"/>
    <w:rsid w:val="00CF5195"/>
    <w:rsid w:val="00CF51B5"/>
    <w:rsid w:val="00CF51C1"/>
    <w:rsid w:val="00CF54DA"/>
    <w:rsid w:val="00CF5567"/>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20C"/>
    <w:rsid w:val="00D01829"/>
    <w:rsid w:val="00D01A20"/>
    <w:rsid w:val="00D01F0A"/>
    <w:rsid w:val="00D021E3"/>
    <w:rsid w:val="00D02352"/>
    <w:rsid w:val="00D025CD"/>
    <w:rsid w:val="00D02688"/>
    <w:rsid w:val="00D02B75"/>
    <w:rsid w:val="00D02C41"/>
    <w:rsid w:val="00D02C90"/>
    <w:rsid w:val="00D03544"/>
    <w:rsid w:val="00D0393E"/>
    <w:rsid w:val="00D03DA9"/>
    <w:rsid w:val="00D03F32"/>
    <w:rsid w:val="00D040A0"/>
    <w:rsid w:val="00D04437"/>
    <w:rsid w:val="00D04906"/>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5123"/>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6F"/>
    <w:rsid w:val="00D26002"/>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1FF9"/>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BF4"/>
    <w:rsid w:val="00D66DF9"/>
    <w:rsid w:val="00D67046"/>
    <w:rsid w:val="00D671E0"/>
    <w:rsid w:val="00D67375"/>
    <w:rsid w:val="00D67480"/>
    <w:rsid w:val="00D674FC"/>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DB1"/>
    <w:rsid w:val="00D73EDF"/>
    <w:rsid w:val="00D7413C"/>
    <w:rsid w:val="00D74158"/>
    <w:rsid w:val="00D744AC"/>
    <w:rsid w:val="00D7455E"/>
    <w:rsid w:val="00D74588"/>
    <w:rsid w:val="00D74674"/>
    <w:rsid w:val="00D746FA"/>
    <w:rsid w:val="00D749BB"/>
    <w:rsid w:val="00D749E8"/>
    <w:rsid w:val="00D74E27"/>
    <w:rsid w:val="00D7500C"/>
    <w:rsid w:val="00D75B14"/>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CC7"/>
    <w:rsid w:val="00D90D87"/>
    <w:rsid w:val="00D90E06"/>
    <w:rsid w:val="00D90E2D"/>
    <w:rsid w:val="00D91097"/>
    <w:rsid w:val="00D91315"/>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438"/>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CE0"/>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980"/>
    <w:rsid w:val="00DC10B9"/>
    <w:rsid w:val="00DC10E6"/>
    <w:rsid w:val="00DC1A6E"/>
    <w:rsid w:val="00DC1A90"/>
    <w:rsid w:val="00DC1F58"/>
    <w:rsid w:val="00DC21CA"/>
    <w:rsid w:val="00DC2462"/>
    <w:rsid w:val="00DC29DA"/>
    <w:rsid w:val="00DC2AD6"/>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810"/>
    <w:rsid w:val="00DD7AB9"/>
    <w:rsid w:val="00DE08E8"/>
    <w:rsid w:val="00DE11BC"/>
    <w:rsid w:val="00DE1245"/>
    <w:rsid w:val="00DE186B"/>
    <w:rsid w:val="00DE19A1"/>
    <w:rsid w:val="00DE1A02"/>
    <w:rsid w:val="00DE2BDC"/>
    <w:rsid w:val="00DE2D53"/>
    <w:rsid w:val="00DE30AA"/>
    <w:rsid w:val="00DE3C1B"/>
    <w:rsid w:val="00DE3EE0"/>
    <w:rsid w:val="00DE4317"/>
    <w:rsid w:val="00DE4323"/>
    <w:rsid w:val="00DE4416"/>
    <w:rsid w:val="00DE4AB9"/>
    <w:rsid w:val="00DE4BFB"/>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10A"/>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0FC0"/>
    <w:rsid w:val="00E011C1"/>
    <w:rsid w:val="00E012DB"/>
    <w:rsid w:val="00E0136F"/>
    <w:rsid w:val="00E01538"/>
    <w:rsid w:val="00E01899"/>
    <w:rsid w:val="00E01F4B"/>
    <w:rsid w:val="00E02465"/>
    <w:rsid w:val="00E0271A"/>
    <w:rsid w:val="00E02749"/>
    <w:rsid w:val="00E027B0"/>
    <w:rsid w:val="00E0293C"/>
    <w:rsid w:val="00E0296E"/>
    <w:rsid w:val="00E02A3E"/>
    <w:rsid w:val="00E02AE8"/>
    <w:rsid w:val="00E02B23"/>
    <w:rsid w:val="00E02E8E"/>
    <w:rsid w:val="00E02F93"/>
    <w:rsid w:val="00E03614"/>
    <w:rsid w:val="00E0390A"/>
    <w:rsid w:val="00E03C44"/>
    <w:rsid w:val="00E03D6B"/>
    <w:rsid w:val="00E03DC8"/>
    <w:rsid w:val="00E03FD9"/>
    <w:rsid w:val="00E04827"/>
    <w:rsid w:val="00E0497A"/>
    <w:rsid w:val="00E04EC4"/>
    <w:rsid w:val="00E04F3B"/>
    <w:rsid w:val="00E0504D"/>
    <w:rsid w:val="00E0579D"/>
    <w:rsid w:val="00E05BC3"/>
    <w:rsid w:val="00E05D7E"/>
    <w:rsid w:val="00E05E88"/>
    <w:rsid w:val="00E05F2A"/>
    <w:rsid w:val="00E060E0"/>
    <w:rsid w:val="00E065EA"/>
    <w:rsid w:val="00E0678C"/>
    <w:rsid w:val="00E06A8F"/>
    <w:rsid w:val="00E06CA6"/>
    <w:rsid w:val="00E06CE5"/>
    <w:rsid w:val="00E06FB2"/>
    <w:rsid w:val="00E07869"/>
    <w:rsid w:val="00E07AD3"/>
    <w:rsid w:val="00E07F1B"/>
    <w:rsid w:val="00E07FC9"/>
    <w:rsid w:val="00E1061E"/>
    <w:rsid w:val="00E111C5"/>
    <w:rsid w:val="00E11B15"/>
    <w:rsid w:val="00E11C7E"/>
    <w:rsid w:val="00E11CC1"/>
    <w:rsid w:val="00E11E5F"/>
    <w:rsid w:val="00E11ED9"/>
    <w:rsid w:val="00E11F18"/>
    <w:rsid w:val="00E12295"/>
    <w:rsid w:val="00E123E0"/>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B1D"/>
    <w:rsid w:val="00E17B6D"/>
    <w:rsid w:val="00E17BA4"/>
    <w:rsid w:val="00E17CD5"/>
    <w:rsid w:val="00E20365"/>
    <w:rsid w:val="00E209C7"/>
    <w:rsid w:val="00E20B35"/>
    <w:rsid w:val="00E2120B"/>
    <w:rsid w:val="00E219A3"/>
    <w:rsid w:val="00E21D73"/>
    <w:rsid w:val="00E2227B"/>
    <w:rsid w:val="00E22B5C"/>
    <w:rsid w:val="00E22C1C"/>
    <w:rsid w:val="00E22DAF"/>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9C"/>
    <w:rsid w:val="00E26BDD"/>
    <w:rsid w:val="00E2707E"/>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821"/>
    <w:rsid w:val="00E40A7B"/>
    <w:rsid w:val="00E40B41"/>
    <w:rsid w:val="00E40CEC"/>
    <w:rsid w:val="00E40DB8"/>
    <w:rsid w:val="00E40E38"/>
    <w:rsid w:val="00E41783"/>
    <w:rsid w:val="00E417D1"/>
    <w:rsid w:val="00E417FA"/>
    <w:rsid w:val="00E41EB0"/>
    <w:rsid w:val="00E4243C"/>
    <w:rsid w:val="00E42788"/>
    <w:rsid w:val="00E4286C"/>
    <w:rsid w:val="00E4295E"/>
    <w:rsid w:val="00E42A43"/>
    <w:rsid w:val="00E42B5B"/>
    <w:rsid w:val="00E430DA"/>
    <w:rsid w:val="00E4398A"/>
    <w:rsid w:val="00E43DB0"/>
    <w:rsid w:val="00E4413C"/>
    <w:rsid w:val="00E4423B"/>
    <w:rsid w:val="00E44392"/>
    <w:rsid w:val="00E444A4"/>
    <w:rsid w:val="00E44668"/>
    <w:rsid w:val="00E44A64"/>
    <w:rsid w:val="00E44DD6"/>
    <w:rsid w:val="00E4538F"/>
    <w:rsid w:val="00E454D0"/>
    <w:rsid w:val="00E45A38"/>
    <w:rsid w:val="00E45E82"/>
    <w:rsid w:val="00E460A9"/>
    <w:rsid w:val="00E46311"/>
    <w:rsid w:val="00E46380"/>
    <w:rsid w:val="00E4645C"/>
    <w:rsid w:val="00E46653"/>
    <w:rsid w:val="00E46999"/>
    <w:rsid w:val="00E46B07"/>
    <w:rsid w:val="00E46FB0"/>
    <w:rsid w:val="00E4737F"/>
    <w:rsid w:val="00E477EE"/>
    <w:rsid w:val="00E500F2"/>
    <w:rsid w:val="00E502A7"/>
    <w:rsid w:val="00E50362"/>
    <w:rsid w:val="00E5057E"/>
    <w:rsid w:val="00E505B3"/>
    <w:rsid w:val="00E5127A"/>
    <w:rsid w:val="00E514DC"/>
    <w:rsid w:val="00E51945"/>
    <w:rsid w:val="00E51954"/>
    <w:rsid w:val="00E51A48"/>
    <w:rsid w:val="00E51CC6"/>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2C96"/>
    <w:rsid w:val="00E7385D"/>
    <w:rsid w:val="00E739E3"/>
    <w:rsid w:val="00E73C05"/>
    <w:rsid w:val="00E73C6D"/>
    <w:rsid w:val="00E73F43"/>
    <w:rsid w:val="00E748A9"/>
    <w:rsid w:val="00E74F35"/>
    <w:rsid w:val="00E74F53"/>
    <w:rsid w:val="00E74FDF"/>
    <w:rsid w:val="00E75049"/>
    <w:rsid w:val="00E75077"/>
    <w:rsid w:val="00E75176"/>
    <w:rsid w:val="00E755B3"/>
    <w:rsid w:val="00E75702"/>
    <w:rsid w:val="00E75772"/>
    <w:rsid w:val="00E758C3"/>
    <w:rsid w:val="00E75AFE"/>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3E97"/>
    <w:rsid w:val="00E94343"/>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B06"/>
    <w:rsid w:val="00EA6BB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07"/>
    <w:rsid w:val="00EB3836"/>
    <w:rsid w:val="00EB3FCA"/>
    <w:rsid w:val="00EB41B4"/>
    <w:rsid w:val="00EB4586"/>
    <w:rsid w:val="00EB4BD3"/>
    <w:rsid w:val="00EB51DA"/>
    <w:rsid w:val="00EB5332"/>
    <w:rsid w:val="00EB55B3"/>
    <w:rsid w:val="00EB5C1A"/>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0CE4"/>
    <w:rsid w:val="00ED0E5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BBB"/>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1D7"/>
    <w:rsid w:val="00EE624E"/>
    <w:rsid w:val="00EE62A1"/>
    <w:rsid w:val="00EE639E"/>
    <w:rsid w:val="00EE6734"/>
    <w:rsid w:val="00EE6825"/>
    <w:rsid w:val="00EE69C6"/>
    <w:rsid w:val="00EE6A9D"/>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EC2"/>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6E6C"/>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E"/>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56"/>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8F"/>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628"/>
    <w:rsid w:val="00F308BE"/>
    <w:rsid w:val="00F30A80"/>
    <w:rsid w:val="00F30B13"/>
    <w:rsid w:val="00F30CAC"/>
    <w:rsid w:val="00F30DEB"/>
    <w:rsid w:val="00F30E56"/>
    <w:rsid w:val="00F30E71"/>
    <w:rsid w:val="00F30EA0"/>
    <w:rsid w:val="00F31169"/>
    <w:rsid w:val="00F31662"/>
    <w:rsid w:val="00F319AB"/>
    <w:rsid w:val="00F31F59"/>
    <w:rsid w:val="00F31FDF"/>
    <w:rsid w:val="00F325CC"/>
    <w:rsid w:val="00F32B3C"/>
    <w:rsid w:val="00F32B3F"/>
    <w:rsid w:val="00F32BA2"/>
    <w:rsid w:val="00F32BFB"/>
    <w:rsid w:val="00F32D32"/>
    <w:rsid w:val="00F33707"/>
    <w:rsid w:val="00F3391C"/>
    <w:rsid w:val="00F33A35"/>
    <w:rsid w:val="00F33AFF"/>
    <w:rsid w:val="00F33B44"/>
    <w:rsid w:val="00F33CBF"/>
    <w:rsid w:val="00F33DC1"/>
    <w:rsid w:val="00F33E72"/>
    <w:rsid w:val="00F341E4"/>
    <w:rsid w:val="00F34291"/>
    <w:rsid w:val="00F345F9"/>
    <w:rsid w:val="00F34771"/>
    <w:rsid w:val="00F348F6"/>
    <w:rsid w:val="00F34A2C"/>
    <w:rsid w:val="00F34D7B"/>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0435"/>
    <w:rsid w:val="00F41259"/>
    <w:rsid w:val="00F415BA"/>
    <w:rsid w:val="00F41E57"/>
    <w:rsid w:val="00F42E03"/>
    <w:rsid w:val="00F42E12"/>
    <w:rsid w:val="00F42F27"/>
    <w:rsid w:val="00F42F55"/>
    <w:rsid w:val="00F432FF"/>
    <w:rsid w:val="00F436A8"/>
    <w:rsid w:val="00F437CB"/>
    <w:rsid w:val="00F43A64"/>
    <w:rsid w:val="00F43B67"/>
    <w:rsid w:val="00F43E1A"/>
    <w:rsid w:val="00F44003"/>
    <w:rsid w:val="00F44739"/>
    <w:rsid w:val="00F4478B"/>
    <w:rsid w:val="00F44ABC"/>
    <w:rsid w:val="00F44BF7"/>
    <w:rsid w:val="00F45301"/>
    <w:rsid w:val="00F455B8"/>
    <w:rsid w:val="00F45793"/>
    <w:rsid w:val="00F4582D"/>
    <w:rsid w:val="00F4596F"/>
    <w:rsid w:val="00F45C65"/>
    <w:rsid w:val="00F45CF6"/>
    <w:rsid w:val="00F46A91"/>
    <w:rsid w:val="00F46C88"/>
    <w:rsid w:val="00F4703A"/>
    <w:rsid w:val="00F471C9"/>
    <w:rsid w:val="00F47A62"/>
    <w:rsid w:val="00F47D54"/>
    <w:rsid w:val="00F47F8A"/>
    <w:rsid w:val="00F50209"/>
    <w:rsid w:val="00F50367"/>
    <w:rsid w:val="00F507DC"/>
    <w:rsid w:val="00F509DA"/>
    <w:rsid w:val="00F50BFF"/>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D4A"/>
    <w:rsid w:val="00F55F5C"/>
    <w:rsid w:val="00F56082"/>
    <w:rsid w:val="00F561A0"/>
    <w:rsid w:val="00F56763"/>
    <w:rsid w:val="00F56A3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926"/>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BF8"/>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22"/>
    <w:rsid w:val="00F93AF3"/>
    <w:rsid w:val="00F93DEB"/>
    <w:rsid w:val="00F94457"/>
    <w:rsid w:val="00F94786"/>
    <w:rsid w:val="00F94876"/>
    <w:rsid w:val="00F948F4"/>
    <w:rsid w:val="00F94D5D"/>
    <w:rsid w:val="00F95387"/>
    <w:rsid w:val="00F953B8"/>
    <w:rsid w:val="00F959E5"/>
    <w:rsid w:val="00F95E6D"/>
    <w:rsid w:val="00F95F17"/>
    <w:rsid w:val="00F962D9"/>
    <w:rsid w:val="00F969DD"/>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0CAC"/>
    <w:rsid w:val="00FB124E"/>
    <w:rsid w:val="00FB1438"/>
    <w:rsid w:val="00FB1909"/>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0A80"/>
    <w:rsid w:val="00FC0B7E"/>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4E0"/>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D77A7"/>
    <w:rsid w:val="00FE0009"/>
    <w:rsid w:val="00FE00EC"/>
    <w:rsid w:val="00FE0275"/>
    <w:rsid w:val="00FE04B7"/>
    <w:rsid w:val="00FE05A4"/>
    <w:rsid w:val="00FE0C01"/>
    <w:rsid w:val="00FE137F"/>
    <w:rsid w:val="00FE13B3"/>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6B"/>
    <w:rsid w:val="00FE5F6A"/>
    <w:rsid w:val="00FE64F0"/>
    <w:rsid w:val="00FE6835"/>
    <w:rsid w:val="00FE6980"/>
    <w:rsid w:val="00FE69D0"/>
    <w:rsid w:val="00FE69E5"/>
    <w:rsid w:val="00FE6C84"/>
    <w:rsid w:val="00FE709E"/>
    <w:rsid w:val="00FE7512"/>
    <w:rsid w:val="00FE7794"/>
    <w:rsid w:val="00FE79AE"/>
    <w:rsid w:val="00FE7AB0"/>
    <w:rsid w:val="00FE7AE6"/>
    <w:rsid w:val="00FE7B2D"/>
    <w:rsid w:val="00FE7CBC"/>
    <w:rsid w:val="00FE7E73"/>
    <w:rsid w:val="00FE7F5E"/>
    <w:rsid w:val="00FF0150"/>
    <w:rsid w:val="00FF05C0"/>
    <w:rsid w:val="00FF0693"/>
    <w:rsid w:val="00FF0ACB"/>
    <w:rsid w:val="00FF0D0E"/>
    <w:rsid w:val="00FF0E8A"/>
    <w:rsid w:val="00FF0ECD"/>
    <w:rsid w:val="00FF100B"/>
    <w:rsid w:val="00FF13BD"/>
    <w:rsid w:val="00FF1852"/>
    <w:rsid w:val="00FF19C2"/>
    <w:rsid w:val="00FF1F50"/>
    <w:rsid w:val="00FF273C"/>
    <w:rsid w:val="00FF295F"/>
    <w:rsid w:val="00FF2998"/>
    <w:rsid w:val="00FF2D30"/>
    <w:rsid w:val="00FF34BF"/>
    <w:rsid w:val="00FF385E"/>
    <w:rsid w:val="00FF3BEC"/>
    <w:rsid w:val="00FF3CF7"/>
    <w:rsid w:val="00FF3D63"/>
    <w:rsid w:val="00FF3DCF"/>
    <w:rsid w:val="00FF3E2A"/>
    <w:rsid w:val="00FF3F22"/>
    <w:rsid w:val="00FF4897"/>
    <w:rsid w:val="00FF4FFD"/>
    <w:rsid w:val="00FF5304"/>
    <w:rsid w:val="00FF5355"/>
    <w:rsid w:val="00FF540B"/>
    <w:rsid w:val="00FF5AD0"/>
    <w:rsid w:val="00FF63A5"/>
    <w:rsid w:val="00FF63F2"/>
    <w:rsid w:val="00FF688D"/>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qFormat/>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E02F93"/>
    <w:rPr>
      <w:rFonts w:ascii="Times" w:hAnsi="Times"/>
      <w:szCs w:val="24"/>
      <w:lang w:val="en-GB"/>
    </w:rPr>
  </w:style>
  <w:style w:type="character" w:styleId="affff">
    <w:name w:val="Emphasis"/>
    <w:uiPriority w:val="20"/>
    <w:qFormat/>
    <w:rsid w:val="004617A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7095342">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697051">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059320">
      <w:bodyDiv w:val="1"/>
      <w:marLeft w:val="0"/>
      <w:marRight w:val="0"/>
      <w:marTop w:val="0"/>
      <w:marBottom w:val="0"/>
      <w:divBdr>
        <w:top w:val="none" w:sz="0" w:space="0" w:color="auto"/>
        <w:left w:val="none" w:sz="0" w:space="0" w:color="auto"/>
        <w:bottom w:val="none" w:sz="0" w:space="0" w:color="auto"/>
        <w:right w:val="none" w:sz="0" w:space="0" w:color="auto"/>
      </w:divBdr>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1279497">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0014364">
      <w:bodyDiv w:val="1"/>
      <w:marLeft w:val="0"/>
      <w:marRight w:val="0"/>
      <w:marTop w:val="0"/>
      <w:marBottom w:val="0"/>
      <w:divBdr>
        <w:top w:val="none" w:sz="0" w:space="0" w:color="auto"/>
        <w:left w:val="none" w:sz="0" w:space="0" w:color="auto"/>
        <w:bottom w:val="none" w:sz="0" w:space="0" w:color="auto"/>
        <w:right w:val="none" w:sz="0" w:space="0" w:color="auto"/>
      </w:divBdr>
      <w:divsChild>
        <w:div w:id="1122304908">
          <w:marLeft w:val="936"/>
          <w:marRight w:val="0"/>
          <w:marTop w:val="58"/>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557114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22436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332482">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934524">
      <w:bodyDiv w:val="1"/>
      <w:marLeft w:val="0"/>
      <w:marRight w:val="0"/>
      <w:marTop w:val="0"/>
      <w:marBottom w:val="0"/>
      <w:divBdr>
        <w:top w:val="none" w:sz="0" w:space="0" w:color="auto"/>
        <w:left w:val="none" w:sz="0" w:space="0" w:color="auto"/>
        <w:bottom w:val="none" w:sz="0" w:space="0" w:color="auto"/>
        <w:right w:val="none" w:sz="0" w:space="0" w:color="auto"/>
      </w:divBdr>
      <w:divsChild>
        <w:div w:id="1165977313">
          <w:marLeft w:val="936"/>
          <w:marRight w:val="0"/>
          <w:marTop w:val="67"/>
          <w:marBottom w:val="0"/>
          <w:divBdr>
            <w:top w:val="none" w:sz="0" w:space="0" w:color="auto"/>
            <w:left w:val="none" w:sz="0" w:space="0" w:color="auto"/>
            <w:bottom w:val="none" w:sz="0" w:space="0" w:color="auto"/>
            <w:right w:val="none" w:sz="0" w:space="0" w:color="auto"/>
          </w:divBdr>
        </w:div>
        <w:div w:id="963074968">
          <w:marLeft w:val="1310"/>
          <w:marRight w:val="0"/>
          <w:marTop w:val="67"/>
          <w:marBottom w:val="0"/>
          <w:divBdr>
            <w:top w:val="none" w:sz="0" w:space="0" w:color="auto"/>
            <w:left w:val="none" w:sz="0" w:space="0" w:color="auto"/>
            <w:bottom w:val="none" w:sz="0" w:space="0" w:color="auto"/>
            <w:right w:val="none" w:sz="0" w:space="0" w:color="auto"/>
          </w:divBdr>
        </w:div>
        <w:div w:id="1492604878">
          <w:marLeft w:val="1310"/>
          <w:marRight w:val="0"/>
          <w:marTop w:val="67"/>
          <w:marBottom w:val="0"/>
          <w:divBdr>
            <w:top w:val="none" w:sz="0" w:space="0" w:color="auto"/>
            <w:left w:val="none" w:sz="0" w:space="0" w:color="auto"/>
            <w:bottom w:val="none" w:sz="0" w:space="0" w:color="auto"/>
            <w:right w:val="none" w:sz="0" w:space="0" w:color="auto"/>
          </w:divBdr>
        </w:div>
        <w:div w:id="1335957417">
          <w:marLeft w:val="1310"/>
          <w:marRight w:val="0"/>
          <w:marTop w:val="67"/>
          <w:marBottom w:val="0"/>
          <w:divBdr>
            <w:top w:val="none" w:sz="0" w:space="0" w:color="auto"/>
            <w:left w:val="none" w:sz="0" w:space="0" w:color="auto"/>
            <w:bottom w:val="none" w:sz="0" w:space="0" w:color="auto"/>
            <w:right w:val="none" w:sz="0" w:space="0" w:color="auto"/>
          </w:divBdr>
        </w:div>
        <w:div w:id="342977802">
          <w:marLeft w:val="936"/>
          <w:marRight w:val="0"/>
          <w:marTop w:val="67"/>
          <w:marBottom w:val="0"/>
          <w:divBdr>
            <w:top w:val="none" w:sz="0" w:space="0" w:color="auto"/>
            <w:left w:val="none" w:sz="0" w:space="0" w:color="auto"/>
            <w:bottom w:val="none" w:sz="0" w:space="0" w:color="auto"/>
            <w:right w:val="none" w:sz="0" w:space="0" w:color="auto"/>
          </w:divBdr>
        </w:div>
        <w:div w:id="1175025684">
          <w:marLeft w:val="1310"/>
          <w:marRight w:val="0"/>
          <w:marTop w:val="67"/>
          <w:marBottom w:val="0"/>
          <w:divBdr>
            <w:top w:val="none" w:sz="0" w:space="0" w:color="auto"/>
            <w:left w:val="none" w:sz="0" w:space="0" w:color="auto"/>
            <w:bottom w:val="none" w:sz="0" w:space="0" w:color="auto"/>
            <w:right w:val="none" w:sz="0" w:space="0" w:color="auto"/>
          </w:divBdr>
        </w:div>
        <w:div w:id="1478374233">
          <w:marLeft w:val="1310"/>
          <w:marRight w:val="0"/>
          <w:marTop w:val="67"/>
          <w:marBottom w:val="0"/>
          <w:divBdr>
            <w:top w:val="none" w:sz="0" w:space="0" w:color="auto"/>
            <w:left w:val="none" w:sz="0" w:space="0" w:color="auto"/>
            <w:bottom w:val="none" w:sz="0" w:space="0" w:color="auto"/>
            <w:right w:val="none" w:sz="0" w:space="0" w:color="auto"/>
          </w:divBdr>
        </w:div>
        <w:div w:id="1638952371">
          <w:marLeft w:val="1310"/>
          <w:marRight w:val="0"/>
          <w:marTop w:val="67"/>
          <w:marBottom w:val="0"/>
          <w:divBdr>
            <w:top w:val="none" w:sz="0" w:space="0" w:color="auto"/>
            <w:left w:val="none" w:sz="0" w:space="0" w:color="auto"/>
            <w:bottom w:val="none" w:sz="0" w:space="0" w:color="auto"/>
            <w:right w:val="none" w:sz="0" w:space="0" w:color="auto"/>
          </w:divBdr>
        </w:div>
      </w:divsChild>
    </w:div>
    <w:div w:id="4786183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047618">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6247017">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508873">
      <w:bodyDiv w:val="1"/>
      <w:marLeft w:val="0"/>
      <w:marRight w:val="0"/>
      <w:marTop w:val="0"/>
      <w:marBottom w:val="0"/>
      <w:divBdr>
        <w:top w:val="none" w:sz="0" w:space="0" w:color="auto"/>
        <w:left w:val="none" w:sz="0" w:space="0" w:color="auto"/>
        <w:bottom w:val="none" w:sz="0" w:space="0" w:color="auto"/>
        <w:right w:val="none" w:sz="0" w:space="0" w:color="auto"/>
      </w:divBdr>
      <w:divsChild>
        <w:div w:id="525145088">
          <w:marLeft w:val="936"/>
          <w:marRight w:val="0"/>
          <w:marTop w:val="67"/>
          <w:marBottom w:val="0"/>
          <w:divBdr>
            <w:top w:val="none" w:sz="0" w:space="0" w:color="auto"/>
            <w:left w:val="none" w:sz="0" w:space="0" w:color="auto"/>
            <w:bottom w:val="none" w:sz="0" w:space="0" w:color="auto"/>
            <w:right w:val="none" w:sz="0" w:space="0" w:color="auto"/>
          </w:divBdr>
        </w:div>
        <w:div w:id="398594973">
          <w:marLeft w:val="936"/>
          <w:marRight w:val="0"/>
          <w:marTop w:val="67"/>
          <w:marBottom w:val="0"/>
          <w:divBdr>
            <w:top w:val="none" w:sz="0" w:space="0" w:color="auto"/>
            <w:left w:val="none" w:sz="0" w:space="0" w:color="auto"/>
            <w:bottom w:val="none" w:sz="0" w:space="0" w:color="auto"/>
            <w:right w:val="none" w:sz="0" w:space="0" w:color="auto"/>
          </w:divBdr>
        </w:div>
        <w:div w:id="883062104">
          <w:marLeft w:val="936"/>
          <w:marRight w:val="0"/>
          <w:marTop w:val="67"/>
          <w:marBottom w:val="0"/>
          <w:divBdr>
            <w:top w:val="none" w:sz="0" w:space="0" w:color="auto"/>
            <w:left w:val="none" w:sz="0" w:space="0" w:color="auto"/>
            <w:bottom w:val="none" w:sz="0" w:space="0" w:color="auto"/>
            <w:right w:val="none" w:sz="0" w:space="0" w:color="auto"/>
          </w:divBdr>
        </w:div>
        <w:div w:id="458106884">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982156">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72361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9408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806287">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023695">
      <w:bodyDiv w:val="1"/>
      <w:marLeft w:val="0"/>
      <w:marRight w:val="0"/>
      <w:marTop w:val="0"/>
      <w:marBottom w:val="0"/>
      <w:divBdr>
        <w:top w:val="none" w:sz="0" w:space="0" w:color="auto"/>
        <w:left w:val="none" w:sz="0" w:space="0" w:color="auto"/>
        <w:bottom w:val="none" w:sz="0" w:space="0" w:color="auto"/>
        <w:right w:val="none" w:sz="0" w:space="0" w:color="auto"/>
      </w:divBdr>
    </w:div>
    <w:div w:id="1243681489">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066540">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03166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0979545">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24631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595329">
      <w:bodyDiv w:val="1"/>
      <w:marLeft w:val="0"/>
      <w:marRight w:val="0"/>
      <w:marTop w:val="0"/>
      <w:marBottom w:val="0"/>
      <w:divBdr>
        <w:top w:val="none" w:sz="0" w:space="0" w:color="auto"/>
        <w:left w:val="none" w:sz="0" w:space="0" w:color="auto"/>
        <w:bottom w:val="none" w:sz="0" w:space="0" w:color="auto"/>
        <w:right w:val="none" w:sz="0" w:space="0" w:color="auto"/>
      </w:divBdr>
      <w:divsChild>
        <w:div w:id="88818652">
          <w:marLeft w:val="1354"/>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397206">
      <w:bodyDiv w:val="1"/>
      <w:marLeft w:val="0"/>
      <w:marRight w:val="0"/>
      <w:marTop w:val="0"/>
      <w:marBottom w:val="0"/>
      <w:divBdr>
        <w:top w:val="none" w:sz="0" w:space="0" w:color="auto"/>
        <w:left w:val="none" w:sz="0" w:space="0" w:color="auto"/>
        <w:bottom w:val="none" w:sz="0" w:space="0" w:color="auto"/>
        <w:right w:val="none" w:sz="0" w:space="0" w:color="auto"/>
      </w:divBdr>
    </w:div>
    <w:div w:id="170717060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5007554">
      <w:bodyDiv w:val="1"/>
      <w:marLeft w:val="0"/>
      <w:marRight w:val="0"/>
      <w:marTop w:val="0"/>
      <w:marBottom w:val="0"/>
      <w:divBdr>
        <w:top w:val="none" w:sz="0" w:space="0" w:color="auto"/>
        <w:left w:val="none" w:sz="0" w:space="0" w:color="auto"/>
        <w:bottom w:val="none" w:sz="0" w:space="0" w:color="auto"/>
        <w:right w:val="none" w:sz="0" w:space="0" w:color="auto"/>
      </w:divBdr>
      <w:divsChild>
        <w:div w:id="1378168610">
          <w:marLeft w:val="936"/>
          <w:marRight w:val="0"/>
          <w:marTop w:val="58"/>
          <w:marBottom w:val="0"/>
          <w:divBdr>
            <w:top w:val="none" w:sz="0" w:space="0" w:color="auto"/>
            <w:left w:val="none" w:sz="0" w:space="0" w:color="auto"/>
            <w:bottom w:val="none" w:sz="0" w:space="0" w:color="auto"/>
            <w:right w:val="none" w:sz="0" w:space="0" w:color="auto"/>
          </w:divBdr>
        </w:div>
        <w:div w:id="273907572">
          <w:marLeft w:val="936"/>
          <w:marRight w:val="0"/>
          <w:marTop w:val="58"/>
          <w:marBottom w:val="0"/>
          <w:divBdr>
            <w:top w:val="none" w:sz="0" w:space="0" w:color="auto"/>
            <w:left w:val="none" w:sz="0" w:space="0" w:color="auto"/>
            <w:bottom w:val="none" w:sz="0" w:space="0" w:color="auto"/>
            <w:right w:val="none" w:sz="0" w:space="0" w:color="auto"/>
          </w:divBdr>
        </w:div>
        <w:div w:id="817841661">
          <w:marLeft w:val="936"/>
          <w:marRight w:val="0"/>
          <w:marTop w:val="58"/>
          <w:marBottom w:val="0"/>
          <w:divBdr>
            <w:top w:val="none" w:sz="0" w:space="0" w:color="auto"/>
            <w:left w:val="none" w:sz="0" w:space="0" w:color="auto"/>
            <w:bottom w:val="none" w:sz="0" w:space="0" w:color="auto"/>
            <w:right w:val="none" w:sz="0" w:space="0" w:color="auto"/>
          </w:divBdr>
        </w:div>
        <w:div w:id="483131842">
          <w:marLeft w:val="936"/>
          <w:marRight w:val="0"/>
          <w:marTop w:val="58"/>
          <w:marBottom w:val="0"/>
          <w:divBdr>
            <w:top w:val="none" w:sz="0" w:space="0" w:color="auto"/>
            <w:left w:val="none" w:sz="0" w:space="0" w:color="auto"/>
            <w:bottom w:val="none" w:sz="0" w:space="0" w:color="auto"/>
            <w:right w:val="none" w:sz="0" w:space="0" w:color="auto"/>
          </w:divBdr>
        </w:div>
        <w:div w:id="434133161">
          <w:marLeft w:val="936"/>
          <w:marRight w:val="0"/>
          <w:marTop w:val="58"/>
          <w:marBottom w:val="0"/>
          <w:divBdr>
            <w:top w:val="none" w:sz="0" w:space="0" w:color="auto"/>
            <w:left w:val="none" w:sz="0" w:space="0" w:color="auto"/>
            <w:bottom w:val="none" w:sz="0" w:space="0" w:color="auto"/>
            <w:right w:val="none" w:sz="0" w:space="0" w:color="auto"/>
          </w:divBdr>
        </w:div>
      </w:divsChild>
    </w:div>
    <w:div w:id="17563179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451284">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5536656">
      <w:bodyDiv w:val="1"/>
      <w:marLeft w:val="0"/>
      <w:marRight w:val="0"/>
      <w:marTop w:val="0"/>
      <w:marBottom w:val="0"/>
      <w:divBdr>
        <w:top w:val="none" w:sz="0" w:space="0" w:color="auto"/>
        <w:left w:val="none" w:sz="0" w:space="0" w:color="auto"/>
        <w:bottom w:val="none" w:sz="0" w:space="0" w:color="auto"/>
        <w:right w:val="none" w:sz="0" w:space="0" w:color="auto"/>
      </w:divBdr>
    </w:div>
    <w:div w:id="188239836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84983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2565865">
      <w:bodyDiv w:val="1"/>
      <w:marLeft w:val="0"/>
      <w:marRight w:val="0"/>
      <w:marTop w:val="0"/>
      <w:marBottom w:val="0"/>
      <w:divBdr>
        <w:top w:val="none" w:sz="0" w:space="0" w:color="auto"/>
        <w:left w:val="none" w:sz="0" w:space="0" w:color="auto"/>
        <w:bottom w:val="none" w:sz="0" w:space="0" w:color="auto"/>
        <w:right w:val="none" w:sz="0" w:space="0" w:color="auto"/>
      </w:divBdr>
      <w:divsChild>
        <w:div w:id="2101631872">
          <w:marLeft w:val="562"/>
          <w:marRight w:val="0"/>
          <w:marTop w:val="86"/>
          <w:marBottom w:val="0"/>
          <w:divBdr>
            <w:top w:val="none" w:sz="0" w:space="0" w:color="auto"/>
            <w:left w:val="none" w:sz="0" w:space="0" w:color="auto"/>
            <w:bottom w:val="none" w:sz="0" w:space="0" w:color="auto"/>
            <w:right w:val="none" w:sz="0" w:space="0" w:color="auto"/>
          </w:divBdr>
        </w:div>
        <w:div w:id="90397578">
          <w:marLeft w:val="562"/>
          <w:marRight w:val="0"/>
          <w:marTop w:val="86"/>
          <w:marBottom w:val="0"/>
          <w:divBdr>
            <w:top w:val="none" w:sz="0" w:space="0" w:color="auto"/>
            <w:left w:val="none" w:sz="0" w:space="0" w:color="auto"/>
            <w:bottom w:val="none" w:sz="0" w:space="0" w:color="auto"/>
            <w:right w:val="none" w:sz="0" w:space="0" w:color="auto"/>
          </w:divBdr>
        </w:div>
        <w:div w:id="407579438">
          <w:marLeft w:val="562"/>
          <w:marRight w:val="0"/>
          <w:marTop w:val="86"/>
          <w:marBottom w:val="0"/>
          <w:divBdr>
            <w:top w:val="none" w:sz="0" w:space="0" w:color="auto"/>
            <w:left w:val="none" w:sz="0" w:space="0" w:color="auto"/>
            <w:bottom w:val="none" w:sz="0" w:space="0" w:color="auto"/>
            <w:right w:val="none" w:sz="0" w:space="0" w:color="auto"/>
          </w:divBdr>
        </w:div>
        <w:div w:id="1953903309">
          <w:marLeft w:val="936"/>
          <w:marRight w:val="0"/>
          <w:marTop w:val="8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3005337">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741407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4565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42532-1233-48B9-B836-3098FE40B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1289</Words>
  <Characters>7348</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kurita</cp:lastModifiedBy>
  <cp:revision>7</cp:revision>
  <cp:lastPrinted>2017-08-09T04:40:00Z</cp:lastPrinted>
  <dcterms:created xsi:type="dcterms:W3CDTF">2021-09-29T07:06:00Z</dcterms:created>
  <dcterms:modified xsi:type="dcterms:W3CDTF">2021-10-01T04:03:00Z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